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9EC1" w14:textId="7537E018" w:rsidR="003A63B5" w:rsidRPr="008D757C" w:rsidRDefault="00356A7D" w:rsidP="008D757C">
      <w:pPr>
        <w:pStyle w:val="Heading1"/>
        <w:numPr>
          <w:ilvl w:val="0"/>
          <w:numId w:val="0"/>
        </w:numPr>
        <w:tabs>
          <w:tab w:val="left" w:pos="567"/>
        </w:tabs>
        <w:spacing w:line="360" w:lineRule="auto"/>
        <w:ind w:left="426"/>
        <w:rPr>
          <w:rFonts w:ascii="Tahoma" w:hAnsi="Tahoma" w:cs="Tahoma"/>
          <w:sz w:val="20"/>
          <w:szCs w:val="20"/>
        </w:rPr>
      </w:pPr>
      <w:bookmarkStart w:id="0" w:name="_Toc520733052"/>
      <w:r>
        <w:rPr>
          <w:rFonts w:ascii="Tahoma" w:hAnsi="Tahoma" w:cs="Tahoma"/>
          <w:sz w:val="20"/>
          <w:szCs w:val="20"/>
        </w:rPr>
        <w:t>TEST, AYAR, DENGELEME (TAD)</w:t>
      </w:r>
      <w:r w:rsidR="008D757C">
        <w:rPr>
          <w:rFonts w:ascii="Tahoma" w:hAnsi="Tahoma" w:cs="Tahoma"/>
          <w:sz w:val="20"/>
          <w:szCs w:val="20"/>
        </w:rPr>
        <w:t xml:space="preserve"> ŞARTNAMESİ</w:t>
      </w:r>
    </w:p>
    <w:p w14:paraId="42A220B2" w14:textId="77777777" w:rsidR="000D2E7A" w:rsidRDefault="00066587" w:rsidP="000D2E7A">
      <w:pPr>
        <w:pStyle w:val="Default"/>
        <w:spacing w:line="360" w:lineRule="auto"/>
        <w:ind w:left="426"/>
        <w:jc w:val="both"/>
        <w:rPr>
          <w:rFonts w:ascii="Tahoma" w:hAnsi="Tahoma" w:cs="Tahoma"/>
          <w:color w:val="auto"/>
          <w:sz w:val="20"/>
          <w:szCs w:val="20"/>
          <w:lang w:val="tr-TR"/>
        </w:rPr>
      </w:pPr>
      <w:bookmarkStart w:id="1" w:name="_Toc520733053"/>
      <w:bookmarkEnd w:id="0"/>
      <w:r w:rsidRPr="008D757C">
        <w:rPr>
          <w:rFonts w:ascii="Tahoma" w:hAnsi="Tahoma" w:cs="Tahoma"/>
          <w:color w:val="auto"/>
          <w:sz w:val="20"/>
          <w:szCs w:val="20"/>
          <w:lang w:val="tr-TR"/>
        </w:rPr>
        <w:t xml:space="preserve">Yüklenici’nin kendi merkezinde bu işin takibiyle uğraşacak ve </w:t>
      </w:r>
      <w:r w:rsidR="00EF6CFE" w:rsidRPr="008D757C">
        <w:rPr>
          <w:rFonts w:ascii="Tahoma" w:hAnsi="Tahoma" w:cs="Tahoma"/>
          <w:color w:val="auto"/>
          <w:sz w:val="20"/>
          <w:szCs w:val="20"/>
          <w:lang w:val="tr-TR"/>
        </w:rPr>
        <w:t xml:space="preserve">İşveren </w:t>
      </w:r>
      <w:r w:rsidRPr="008D757C">
        <w:rPr>
          <w:rFonts w:ascii="Tahoma" w:hAnsi="Tahoma" w:cs="Tahoma"/>
          <w:color w:val="auto"/>
          <w:sz w:val="20"/>
          <w:szCs w:val="20"/>
          <w:lang w:val="tr-TR"/>
        </w:rPr>
        <w:t xml:space="preserve">ile koordinasyonu sağlayacak </w:t>
      </w:r>
      <w:r w:rsidR="00EF6CFE" w:rsidRPr="008D757C">
        <w:rPr>
          <w:rFonts w:ascii="Tahoma" w:hAnsi="Tahoma" w:cs="Tahoma"/>
          <w:color w:val="auto"/>
          <w:sz w:val="20"/>
          <w:szCs w:val="20"/>
          <w:lang w:val="tr-TR"/>
        </w:rPr>
        <w:t xml:space="preserve">sorumlu </w:t>
      </w:r>
      <w:r w:rsidRPr="008D757C">
        <w:rPr>
          <w:rFonts w:ascii="Tahoma" w:hAnsi="Tahoma" w:cs="Tahoma"/>
          <w:color w:val="auto"/>
          <w:sz w:val="20"/>
          <w:szCs w:val="20"/>
          <w:lang w:val="tr-TR"/>
        </w:rPr>
        <w:t xml:space="preserve">teknik personeli olacaktır. İşin yönetimi bu ekip tarafından sürdürülecektir. </w:t>
      </w:r>
    </w:p>
    <w:p w14:paraId="36A4930F" w14:textId="77777777" w:rsidR="000D2E7A" w:rsidRDefault="000D2E7A" w:rsidP="000D2E7A">
      <w:pPr>
        <w:pStyle w:val="Default"/>
        <w:spacing w:line="360" w:lineRule="auto"/>
        <w:ind w:left="426"/>
        <w:jc w:val="both"/>
        <w:rPr>
          <w:rFonts w:ascii="Tahoma" w:hAnsi="Tahoma" w:cs="Tahoma"/>
          <w:color w:val="auto"/>
          <w:sz w:val="20"/>
          <w:szCs w:val="20"/>
          <w:lang w:val="tr-TR"/>
        </w:rPr>
      </w:pPr>
    </w:p>
    <w:p w14:paraId="1E8642A5" w14:textId="60CD14D1" w:rsidR="00E116BA" w:rsidRPr="000D2E7A" w:rsidRDefault="00EF6CFE" w:rsidP="000D2E7A">
      <w:pPr>
        <w:pStyle w:val="Default"/>
        <w:spacing w:line="360" w:lineRule="auto"/>
        <w:ind w:left="426"/>
        <w:jc w:val="both"/>
        <w:rPr>
          <w:rFonts w:ascii="Tahoma" w:hAnsi="Tahoma" w:cs="Tahoma"/>
          <w:color w:val="auto"/>
          <w:sz w:val="20"/>
          <w:szCs w:val="20"/>
          <w:lang w:val="tr-TR"/>
        </w:rPr>
      </w:pPr>
      <w:r w:rsidRPr="000D2E7A">
        <w:rPr>
          <w:rFonts w:ascii="Tahoma" w:hAnsi="Tahoma" w:cs="Tahoma"/>
          <w:sz w:val="20"/>
          <w:szCs w:val="20"/>
          <w:lang w:val="tr-TR"/>
        </w:rPr>
        <w:t>Mekanik tesisat</w:t>
      </w:r>
      <w:r w:rsidR="00AD79DF" w:rsidRPr="000D2E7A">
        <w:rPr>
          <w:rFonts w:ascii="Tahoma" w:hAnsi="Tahoma" w:cs="Tahoma"/>
          <w:sz w:val="20"/>
          <w:szCs w:val="20"/>
          <w:lang w:val="tr-TR"/>
        </w:rPr>
        <w:t xml:space="preserve"> m</w:t>
      </w:r>
      <w:r w:rsidRPr="000D2E7A">
        <w:rPr>
          <w:rFonts w:ascii="Tahoma" w:hAnsi="Tahoma" w:cs="Tahoma"/>
          <w:sz w:val="20"/>
          <w:szCs w:val="20"/>
          <w:lang w:val="tr-TR"/>
        </w:rPr>
        <w:t>ontajının tamamlanmasına müteakip, ekipman ve sistemlerin devreye alınması</w:t>
      </w:r>
      <w:r w:rsidR="00AD79DF" w:rsidRPr="000D2E7A">
        <w:rPr>
          <w:rFonts w:ascii="Tahoma" w:hAnsi="Tahoma" w:cs="Tahoma"/>
          <w:sz w:val="20"/>
          <w:szCs w:val="20"/>
          <w:lang w:val="tr-TR"/>
        </w:rPr>
        <w:t xml:space="preserve"> </w:t>
      </w:r>
      <w:bookmarkStart w:id="2" w:name="_GoBack"/>
      <w:bookmarkEnd w:id="2"/>
      <w:r w:rsidR="00AD79DF" w:rsidRPr="000D2E7A">
        <w:rPr>
          <w:rFonts w:ascii="Tahoma" w:hAnsi="Tahoma" w:cs="Tahoma"/>
          <w:sz w:val="20"/>
          <w:szCs w:val="20"/>
          <w:lang w:val="tr-TR"/>
        </w:rPr>
        <w:t xml:space="preserve">Müteahhit </w:t>
      </w:r>
      <w:r w:rsidRPr="000D2E7A">
        <w:rPr>
          <w:rFonts w:ascii="Tahoma" w:hAnsi="Tahoma" w:cs="Tahoma"/>
          <w:sz w:val="20"/>
          <w:szCs w:val="20"/>
          <w:lang w:val="tr-TR"/>
        </w:rPr>
        <w:t xml:space="preserve">sorumluluğundadır.  </w:t>
      </w:r>
      <w:r w:rsidRPr="008D757C">
        <w:rPr>
          <w:rFonts w:ascii="Tahoma" w:hAnsi="Tahoma" w:cs="Tahoma"/>
          <w:sz w:val="20"/>
          <w:szCs w:val="20"/>
        </w:rPr>
        <w:t>Devreye alınan tesisin, geçici kabul öncesinde, testi</w:t>
      </w:r>
      <w:r w:rsidR="00AD79DF" w:rsidRPr="008D757C">
        <w:rPr>
          <w:rFonts w:ascii="Tahoma" w:hAnsi="Tahoma" w:cs="Tahoma"/>
          <w:sz w:val="20"/>
          <w:szCs w:val="20"/>
        </w:rPr>
        <w:t>, ayarla</w:t>
      </w:r>
      <w:r w:rsidRPr="008D757C">
        <w:rPr>
          <w:rFonts w:ascii="Tahoma" w:hAnsi="Tahoma" w:cs="Tahoma"/>
          <w:sz w:val="20"/>
          <w:szCs w:val="20"/>
        </w:rPr>
        <w:t>nması</w:t>
      </w:r>
      <w:r w:rsidR="00AD79DF" w:rsidRPr="008D757C">
        <w:rPr>
          <w:rFonts w:ascii="Tahoma" w:hAnsi="Tahoma" w:cs="Tahoma"/>
          <w:sz w:val="20"/>
          <w:szCs w:val="20"/>
        </w:rPr>
        <w:t xml:space="preserve"> ve </w:t>
      </w:r>
      <w:r w:rsidR="0067140E" w:rsidRPr="008D757C">
        <w:rPr>
          <w:rFonts w:ascii="Tahoma" w:hAnsi="Tahoma" w:cs="Tahoma"/>
          <w:sz w:val="20"/>
          <w:szCs w:val="20"/>
        </w:rPr>
        <w:t>dengeleme</w:t>
      </w:r>
      <w:r w:rsidR="00AD79DF" w:rsidRPr="008D757C">
        <w:rPr>
          <w:rFonts w:ascii="Tahoma" w:hAnsi="Tahoma" w:cs="Tahoma"/>
          <w:sz w:val="20"/>
          <w:szCs w:val="20"/>
        </w:rPr>
        <w:t xml:space="preserve"> işleri  (kısaca TA</w:t>
      </w:r>
      <w:r w:rsidR="0067140E" w:rsidRPr="008D757C">
        <w:rPr>
          <w:rFonts w:ascii="Tahoma" w:hAnsi="Tahoma" w:cs="Tahoma"/>
          <w:sz w:val="20"/>
          <w:szCs w:val="20"/>
        </w:rPr>
        <w:t>D</w:t>
      </w:r>
      <w:r w:rsidR="00AD79DF" w:rsidRPr="008D757C">
        <w:rPr>
          <w:rFonts w:ascii="Tahoma" w:hAnsi="Tahoma" w:cs="Tahoma"/>
          <w:sz w:val="20"/>
          <w:szCs w:val="20"/>
        </w:rPr>
        <w:t xml:space="preserve"> diye anılacaktır)</w:t>
      </w:r>
      <w:r w:rsidR="00066587" w:rsidRPr="008D757C">
        <w:rPr>
          <w:rFonts w:ascii="Tahoma" w:hAnsi="Tahoma" w:cs="Tahoma"/>
          <w:sz w:val="20"/>
          <w:szCs w:val="20"/>
        </w:rPr>
        <w:t xml:space="preserve"> için</w:t>
      </w:r>
      <w:r w:rsidR="00AD79DF" w:rsidRPr="008D757C">
        <w:rPr>
          <w:rFonts w:ascii="Tahoma" w:hAnsi="Tahoma" w:cs="Tahoma"/>
          <w:sz w:val="20"/>
          <w:szCs w:val="20"/>
        </w:rPr>
        <w:t xml:space="preserve"> </w:t>
      </w:r>
      <w:r w:rsidR="00066587" w:rsidRPr="008D757C">
        <w:rPr>
          <w:rFonts w:ascii="Tahoma" w:hAnsi="Tahoma" w:cs="Tahoma"/>
          <w:sz w:val="20"/>
          <w:szCs w:val="20"/>
        </w:rPr>
        <w:t>3. parti (bağımsız) bir firma kullanacaktır. Firma, test ve devreye alma konularında sertifikalandırılmış bir kurum olmalıdır. Sert</w:t>
      </w:r>
      <w:r w:rsidR="00E116BA" w:rsidRPr="008D757C">
        <w:rPr>
          <w:rFonts w:ascii="Tahoma" w:hAnsi="Tahoma" w:cs="Tahoma"/>
          <w:sz w:val="20"/>
          <w:szCs w:val="20"/>
        </w:rPr>
        <w:t>i</w:t>
      </w:r>
      <w:r w:rsidR="00066587" w:rsidRPr="008D757C">
        <w:rPr>
          <w:rFonts w:ascii="Tahoma" w:hAnsi="Tahoma" w:cs="Tahoma"/>
          <w:sz w:val="20"/>
          <w:szCs w:val="20"/>
        </w:rPr>
        <w:t>fika ulus</w:t>
      </w:r>
      <w:r w:rsidRPr="008D757C">
        <w:rPr>
          <w:rFonts w:ascii="Tahoma" w:hAnsi="Tahoma" w:cs="Tahoma"/>
          <w:sz w:val="20"/>
          <w:szCs w:val="20"/>
        </w:rPr>
        <w:t>l</w:t>
      </w:r>
      <w:r w:rsidR="00066587" w:rsidRPr="008D757C">
        <w:rPr>
          <w:rFonts w:ascii="Tahoma" w:hAnsi="Tahoma" w:cs="Tahoma"/>
          <w:sz w:val="20"/>
          <w:szCs w:val="20"/>
        </w:rPr>
        <w:t>ararası geçerliliği sahip NEBB,</w:t>
      </w:r>
      <w:r w:rsidRPr="008D757C">
        <w:rPr>
          <w:rFonts w:ascii="Tahoma" w:hAnsi="Tahoma" w:cs="Tahoma"/>
          <w:sz w:val="20"/>
          <w:szCs w:val="20"/>
        </w:rPr>
        <w:t xml:space="preserve"> </w:t>
      </w:r>
      <w:r w:rsidR="00066587" w:rsidRPr="008D757C">
        <w:rPr>
          <w:rFonts w:ascii="Tahoma" w:hAnsi="Tahoma" w:cs="Tahoma"/>
          <w:sz w:val="20"/>
          <w:szCs w:val="20"/>
        </w:rPr>
        <w:t>ASHRAE,</w:t>
      </w:r>
      <w:r w:rsidRPr="008D757C">
        <w:rPr>
          <w:rFonts w:ascii="Tahoma" w:hAnsi="Tahoma" w:cs="Tahoma"/>
          <w:sz w:val="20"/>
          <w:szCs w:val="20"/>
        </w:rPr>
        <w:t xml:space="preserve"> AABC</w:t>
      </w:r>
      <w:r w:rsidR="00066587" w:rsidRPr="008D757C">
        <w:rPr>
          <w:rFonts w:ascii="Tahoma" w:hAnsi="Tahoma" w:cs="Tahoma"/>
          <w:sz w:val="20"/>
          <w:szCs w:val="20"/>
        </w:rPr>
        <w:t xml:space="preserve"> vb. bir kurumdan onaylı olmalıdır. </w:t>
      </w:r>
      <w:r w:rsidR="00E116BA" w:rsidRPr="008D757C">
        <w:rPr>
          <w:rFonts w:ascii="Tahoma" w:hAnsi="Tahoma" w:cs="Tahoma"/>
          <w:sz w:val="20"/>
          <w:szCs w:val="20"/>
        </w:rPr>
        <w:t>Çalışmaların sertifikalı uzmanlar tarafından yönetildiği, yönlendirildiği ve sorumluluğun bu uzman tarafından alındığı açıkça belirlenmiş ve imza altına alınmış olmalıdır.</w:t>
      </w:r>
      <w:r w:rsidRPr="008D757C">
        <w:rPr>
          <w:rFonts w:ascii="Tahoma" w:hAnsi="Tahoma" w:cs="Tahoma"/>
          <w:sz w:val="20"/>
          <w:szCs w:val="20"/>
        </w:rPr>
        <w:t xml:space="preserve"> </w:t>
      </w:r>
      <w:r w:rsidR="00066587" w:rsidRPr="008D757C">
        <w:rPr>
          <w:rFonts w:ascii="Tahoma" w:hAnsi="Tahoma" w:cs="Tahoma"/>
          <w:sz w:val="20"/>
          <w:szCs w:val="20"/>
        </w:rPr>
        <w:t>Yüklenici bu firma için öncelikle İşveren’in onayını almak zorundadır.</w:t>
      </w:r>
    </w:p>
    <w:p w14:paraId="2E96DEDD" w14:textId="3D12DBDD" w:rsidR="00E50F59" w:rsidRPr="008D757C" w:rsidRDefault="00E116BA" w:rsidP="00356A7D">
      <w:pPr>
        <w:pStyle w:val="Heading3"/>
        <w:numPr>
          <w:ilvl w:val="0"/>
          <w:numId w:val="8"/>
        </w:numPr>
        <w:tabs>
          <w:tab w:val="left" w:pos="1134"/>
        </w:tabs>
        <w:ind w:hanging="11"/>
      </w:pPr>
      <w:r w:rsidRPr="008D757C">
        <w:t>MEKANİK YÜKLENİCİNİN TAD FİRMASINA OLAN SORUMLULUKLARI</w:t>
      </w:r>
    </w:p>
    <w:p w14:paraId="1E25D707" w14:textId="6BEAFB3D" w:rsidR="00E116BA" w:rsidRPr="008D757C" w:rsidRDefault="00E50F59" w:rsidP="00356A7D">
      <w:pPr>
        <w:pStyle w:val="MessageHeader"/>
        <w:keepLines w:val="0"/>
        <w:numPr>
          <w:ilvl w:val="0"/>
          <w:numId w:val="6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num" w:pos="1440"/>
          <w:tab w:val="num" w:pos="1776"/>
        </w:tabs>
        <w:spacing w:line="360" w:lineRule="auto"/>
        <w:ind w:left="993" w:hanging="284"/>
        <w:jc w:val="both"/>
        <w:rPr>
          <w:rFonts w:ascii="Tahoma" w:eastAsiaTheme="minorHAnsi" w:hAnsi="Tahoma" w:cs="Tahoma"/>
          <w:b/>
          <w:sz w:val="20"/>
        </w:rPr>
      </w:pP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>T</w:t>
      </w:r>
      <w:r w:rsidR="00E116BA"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AD işlemleri </w:t>
      </w:r>
      <w:r w:rsidR="00EF6CFE" w:rsidRPr="008D757C">
        <w:rPr>
          <w:rFonts w:ascii="Tahoma" w:eastAsiaTheme="minorHAnsi" w:hAnsi="Tahoma" w:cs="Tahoma"/>
          <w:spacing w:val="0"/>
          <w:sz w:val="20"/>
          <w:lang w:eastAsia="en-US"/>
        </w:rPr>
        <w:t>öncesinde bina inşaat ve mimari olarak</w:t>
      </w:r>
      <w:r w:rsidR="00E116BA"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, şöyle ki; kapılar </w:t>
      </w:r>
      <w:r w:rsidR="00EF6CFE" w:rsidRPr="008D757C">
        <w:rPr>
          <w:rFonts w:ascii="Tahoma" w:eastAsiaTheme="minorHAnsi" w:hAnsi="Tahoma" w:cs="Tahoma"/>
          <w:spacing w:val="0"/>
          <w:sz w:val="20"/>
          <w:lang w:eastAsia="en-US"/>
        </w:rPr>
        <w:t>pencereler</w:t>
      </w:r>
      <w:r w:rsidR="00E116BA"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, </w:t>
      </w:r>
      <w:r w:rsidR="00EF6CFE" w:rsidRPr="008D757C">
        <w:rPr>
          <w:rFonts w:ascii="Tahoma" w:eastAsiaTheme="minorHAnsi" w:hAnsi="Tahoma" w:cs="Tahoma"/>
          <w:spacing w:val="0"/>
          <w:sz w:val="20"/>
          <w:lang w:eastAsia="en-US"/>
        </w:rPr>
        <w:t>otomatik kapı açma/kapama mekanizmaları</w:t>
      </w:r>
      <w:r w:rsidR="00E116BA" w:rsidRPr="008D757C">
        <w:rPr>
          <w:rFonts w:ascii="Tahoma" w:eastAsiaTheme="minorHAnsi" w:hAnsi="Tahoma" w:cs="Tahoma"/>
          <w:spacing w:val="0"/>
          <w:sz w:val="20"/>
          <w:lang w:eastAsia="en-US"/>
        </w:rPr>
        <w:t>, tavan işleri, merdivenler, asansörler, ilgili şaftlar, çatı ve tüm sistemin tamamlan</w:t>
      </w:r>
      <w:r w:rsidR="00EF6CFE" w:rsidRPr="008D757C">
        <w:rPr>
          <w:rFonts w:ascii="Tahoma" w:eastAsiaTheme="minorHAnsi" w:hAnsi="Tahoma" w:cs="Tahoma"/>
          <w:spacing w:val="0"/>
          <w:sz w:val="20"/>
          <w:lang w:eastAsia="en-US"/>
        </w:rPr>
        <w:t>mış olması</w:t>
      </w:r>
      <w:r w:rsidR="00E116BA"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 ve tavan araları, döşeme altındaki sızdırmazlıkların sağlanması gerekmektedir. Bunlar ve diğer inşaat işlerinin bir tanesinin dahi eksik olması test ve ayarların </w:t>
      </w:r>
      <w:r w:rsidR="00EF6CFE"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düzgün olarak </w:t>
      </w:r>
      <w:r w:rsidR="00E116BA" w:rsidRPr="008D757C">
        <w:rPr>
          <w:rFonts w:ascii="Tahoma" w:eastAsiaTheme="minorHAnsi" w:hAnsi="Tahoma" w:cs="Tahoma"/>
          <w:spacing w:val="0"/>
          <w:sz w:val="20"/>
          <w:lang w:eastAsia="en-US"/>
        </w:rPr>
        <w:t>yapılamamasına neden olacaktır.</w:t>
      </w:r>
    </w:p>
    <w:p w14:paraId="0DC181F7" w14:textId="2CB6D879" w:rsidR="00E116BA" w:rsidRPr="008D757C" w:rsidRDefault="00E116BA" w:rsidP="00356A7D">
      <w:pPr>
        <w:pStyle w:val="MessageHeader"/>
        <w:keepLines w:val="0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num" w:pos="1440"/>
          <w:tab w:val="num" w:pos="1776"/>
        </w:tabs>
        <w:spacing w:line="360" w:lineRule="auto"/>
        <w:ind w:left="993" w:hanging="284"/>
        <w:jc w:val="both"/>
        <w:rPr>
          <w:rFonts w:ascii="Tahoma" w:eastAsiaTheme="minorHAnsi" w:hAnsi="Tahoma" w:cs="Tahoma"/>
          <w:b/>
          <w:sz w:val="20"/>
        </w:rPr>
      </w:pPr>
    </w:p>
    <w:p w14:paraId="1563B392" w14:textId="14FF8B6C" w:rsidR="00E116BA" w:rsidRPr="008D757C" w:rsidRDefault="00E116BA" w:rsidP="00356A7D">
      <w:pPr>
        <w:pStyle w:val="MessageHeader"/>
        <w:keepLines w:val="0"/>
        <w:numPr>
          <w:ilvl w:val="0"/>
          <w:numId w:val="6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num" w:pos="1440"/>
          <w:tab w:val="num" w:pos="1776"/>
        </w:tabs>
        <w:spacing w:line="360" w:lineRule="auto"/>
        <w:ind w:left="993" w:hanging="284"/>
        <w:jc w:val="both"/>
        <w:rPr>
          <w:rFonts w:ascii="Tahoma" w:eastAsiaTheme="minorHAnsi" w:hAnsi="Tahoma" w:cs="Tahoma"/>
          <w:b/>
          <w:sz w:val="20"/>
        </w:rPr>
      </w:pP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>Mekanik tesisat işlerinin tamamının bitirilmesinin sağlanması, buna tüm kanal sızdırmazlık testleri, hidrostatik testler dahildir fakat bu testlerle sınırlı değildir. Tesisat sistemlerinin yıkanması, pislik tutucularının temizlenmiş, havalarının alınmış ve ön kontrollerinin</w:t>
      </w:r>
      <w:r w:rsidR="00C85E3F"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  </w:t>
      </w: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>yapılmış olması sağlanmalıdır. Klima santralları, aspiratörler ve diğer cihazlar temiz olma</w:t>
      </w:r>
      <w:r w:rsidR="00EF6CFE" w:rsidRPr="008D757C">
        <w:rPr>
          <w:rFonts w:ascii="Tahoma" w:eastAsiaTheme="minorHAnsi" w:hAnsi="Tahoma" w:cs="Tahoma"/>
          <w:spacing w:val="0"/>
          <w:sz w:val="20"/>
          <w:lang w:eastAsia="en-US"/>
        </w:rPr>
        <w:t>sı, üretici firma yetkilileri tarafından devreye alınmış olması</w:t>
      </w:r>
      <w:r w:rsidR="0044619E"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 ve devreye alma formları hazır olmalı</w:t>
      </w:r>
      <w:r w:rsidR="00EF6CFE" w:rsidRPr="008D757C">
        <w:rPr>
          <w:rFonts w:ascii="Tahoma" w:eastAsiaTheme="minorHAnsi" w:hAnsi="Tahoma" w:cs="Tahoma"/>
          <w:spacing w:val="0"/>
          <w:sz w:val="20"/>
          <w:lang w:eastAsia="en-US"/>
        </w:rPr>
        <w:t>,</w:t>
      </w: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 sistem ve </w:t>
      </w:r>
      <w:r w:rsidR="00EF6CFE" w:rsidRPr="008D757C">
        <w:rPr>
          <w:rFonts w:ascii="Tahoma" w:eastAsiaTheme="minorHAnsi" w:hAnsi="Tahoma" w:cs="Tahoma"/>
          <w:spacing w:val="0"/>
          <w:sz w:val="20"/>
          <w:lang w:eastAsia="en-US"/>
        </w:rPr>
        <w:t>bileşenlerinin</w:t>
      </w: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 tam ve eksiksiz çalışıyor olma</w:t>
      </w:r>
      <w:r w:rsidR="00EF6CFE" w:rsidRPr="008D757C">
        <w:rPr>
          <w:rFonts w:ascii="Tahoma" w:eastAsiaTheme="minorHAnsi" w:hAnsi="Tahoma" w:cs="Tahoma"/>
          <w:spacing w:val="0"/>
          <w:sz w:val="20"/>
          <w:lang w:eastAsia="en-US"/>
        </w:rPr>
        <w:t>lıdır</w:t>
      </w: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. </w:t>
      </w:r>
    </w:p>
    <w:p w14:paraId="61D7C3E0" w14:textId="77777777" w:rsidR="00E116BA" w:rsidRPr="008D757C" w:rsidRDefault="00E116BA" w:rsidP="00356A7D">
      <w:pPr>
        <w:pStyle w:val="MessageHeader"/>
        <w:keepLines w:val="0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num" w:pos="1440"/>
          <w:tab w:val="num" w:pos="1776"/>
        </w:tabs>
        <w:spacing w:line="360" w:lineRule="auto"/>
        <w:ind w:left="993" w:hanging="284"/>
        <w:jc w:val="both"/>
        <w:rPr>
          <w:rFonts w:ascii="Tahoma" w:eastAsiaTheme="minorHAnsi" w:hAnsi="Tahoma" w:cs="Tahoma"/>
          <w:b/>
          <w:sz w:val="20"/>
        </w:rPr>
      </w:pPr>
    </w:p>
    <w:p w14:paraId="1A515E3C" w14:textId="2760C692" w:rsidR="00E116BA" w:rsidRPr="00356A7D" w:rsidRDefault="00E116BA" w:rsidP="00356A7D">
      <w:pPr>
        <w:pStyle w:val="MessageHeader"/>
        <w:keepLines w:val="0"/>
        <w:numPr>
          <w:ilvl w:val="0"/>
          <w:numId w:val="6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num" w:pos="1440"/>
          <w:tab w:val="num" w:pos="1776"/>
        </w:tabs>
        <w:spacing w:line="360" w:lineRule="auto"/>
        <w:ind w:left="993" w:hanging="284"/>
        <w:jc w:val="both"/>
        <w:rPr>
          <w:rFonts w:ascii="Tahoma" w:eastAsiaTheme="minorHAnsi" w:hAnsi="Tahoma" w:cs="Tahoma"/>
          <w:b/>
          <w:sz w:val="20"/>
        </w:rPr>
      </w:pP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>Isıtma, havalandırma, iklimlendirme, sıhhi tesisat sistemlerine ait tüm elektrik güç sistemlerinin bağlı ve çalışır vaziyet</w:t>
      </w:r>
      <w:r w:rsidR="0044619E" w:rsidRPr="008D757C">
        <w:rPr>
          <w:rFonts w:ascii="Tahoma" w:eastAsiaTheme="minorHAnsi" w:hAnsi="Tahoma" w:cs="Tahoma"/>
          <w:spacing w:val="0"/>
          <w:sz w:val="20"/>
          <w:lang w:eastAsia="en-US"/>
        </w:rPr>
        <w:t>te olmalıdır.</w:t>
      </w:r>
    </w:p>
    <w:p w14:paraId="46AE9D57" w14:textId="56288F5F" w:rsidR="00356A7D" w:rsidRPr="008D757C" w:rsidRDefault="00356A7D" w:rsidP="00356A7D">
      <w:pPr>
        <w:pStyle w:val="MessageHeader"/>
        <w:keepLines w:val="0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</w:tabs>
        <w:spacing w:line="360" w:lineRule="auto"/>
        <w:ind w:left="0" w:firstLine="0"/>
        <w:jc w:val="both"/>
        <w:rPr>
          <w:rFonts w:ascii="Tahoma" w:eastAsiaTheme="minorHAnsi" w:hAnsi="Tahoma" w:cs="Tahoma"/>
          <w:b/>
          <w:sz w:val="20"/>
        </w:rPr>
      </w:pPr>
    </w:p>
    <w:p w14:paraId="47B6AA97" w14:textId="6D1110C4" w:rsidR="00E116BA" w:rsidRPr="00356A7D" w:rsidRDefault="00E116BA" w:rsidP="00356A7D">
      <w:pPr>
        <w:pStyle w:val="MessageHeader"/>
        <w:keepLines w:val="0"/>
        <w:numPr>
          <w:ilvl w:val="0"/>
          <w:numId w:val="6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num" w:pos="1440"/>
          <w:tab w:val="num" w:pos="1776"/>
        </w:tabs>
        <w:spacing w:line="360" w:lineRule="auto"/>
        <w:ind w:left="993" w:hanging="284"/>
        <w:jc w:val="both"/>
        <w:rPr>
          <w:rFonts w:ascii="Tahoma" w:eastAsiaTheme="minorHAnsi" w:hAnsi="Tahoma" w:cs="Tahoma"/>
          <w:b/>
          <w:sz w:val="20"/>
        </w:rPr>
      </w:pP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>Binanın otomasyon sistem sağlayıcısının bina otomasyonunu devreye aldığını ve rapor edildiğinin TAD işlemlerinden önce kontrol edilmesi.</w:t>
      </w:r>
    </w:p>
    <w:p w14:paraId="42BD2690" w14:textId="7A849E4D" w:rsidR="00356A7D" w:rsidRPr="008D757C" w:rsidRDefault="00356A7D" w:rsidP="00356A7D">
      <w:pPr>
        <w:pStyle w:val="MessageHeader"/>
        <w:keepLines w:val="0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</w:tabs>
        <w:spacing w:line="360" w:lineRule="auto"/>
        <w:ind w:left="0" w:firstLine="0"/>
        <w:jc w:val="both"/>
        <w:rPr>
          <w:rFonts w:ascii="Tahoma" w:eastAsiaTheme="minorHAnsi" w:hAnsi="Tahoma" w:cs="Tahoma"/>
          <w:b/>
          <w:sz w:val="20"/>
        </w:rPr>
      </w:pPr>
    </w:p>
    <w:p w14:paraId="4CFF46C3" w14:textId="4E6577CB" w:rsidR="00E50F59" w:rsidRPr="008D757C" w:rsidRDefault="00E116BA" w:rsidP="00356A7D">
      <w:pPr>
        <w:pStyle w:val="MessageHeader"/>
        <w:keepLines w:val="0"/>
        <w:numPr>
          <w:ilvl w:val="0"/>
          <w:numId w:val="6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num" w:pos="1440"/>
          <w:tab w:val="num" w:pos="1776"/>
        </w:tabs>
        <w:spacing w:line="360" w:lineRule="auto"/>
        <w:ind w:left="993" w:hanging="284"/>
        <w:jc w:val="both"/>
        <w:rPr>
          <w:rFonts w:ascii="Tahoma" w:eastAsiaTheme="minorHAnsi" w:hAnsi="Tahoma" w:cs="Tahoma"/>
          <w:b/>
          <w:sz w:val="20"/>
        </w:rPr>
      </w:pP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>Bina otomasyon sistemlerini kuran firmanın, yazılım ve donanım olarak TAD firmasına yardımcı olmasını sağlaması.</w:t>
      </w:r>
    </w:p>
    <w:p w14:paraId="25B189E1" w14:textId="77777777" w:rsidR="0044619E" w:rsidRPr="008D757C" w:rsidRDefault="0044619E" w:rsidP="00356A7D">
      <w:pPr>
        <w:pStyle w:val="MessageHeader"/>
        <w:keepLines w:val="0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</w:tabs>
        <w:spacing w:line="360" w:lineRule="auto"/>
        <w:ind w:left="993" w:hanging="284"/>
        <w:jc w:val="both"/>
        <w:rPr>
          <w:rFonts w:ascii="Tahoma" w:eastAsiaTheme="minorHAnsi" w:hAnsi="Tahoma" w:cs="Tahoma"/>
          <w:b/>
          <w:sz w:val="20"/>
        </w:rPr>
      </w:pPr>
    </w:p>
    <w:p w14:paraId="40BFF0B9" w14:textId="069D8A33" w:rsidR="00E116BA" w:rsidRPr="008D757C" w:rsidRDefault="00E116BA" w:rsidP="00356A7D">
      <w:pPr>
        <w:pStyle w:val="MessageHeader"/>
        <w:keepLines w:val="0"/>
        <w:numPr>
          <w:ilvl w:val="0"/>
          <w:numId w:val="6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num" w:pos="1440"/>
          <w:tab w:val="num" w:pos="1776"/>
        </w:tabs>
        <w:spacing w:line="360" w:lineRule="auto"/>
        <w:ind w:left="993" w:hanging="284"/>
        <w:jc w:val="both"/>
        <w:rPr>
          <w:rFonts w:ascii="Tahoma" w:eastAsiaTheme="minorHAnsi" w:hAnsi="Tahoma" w:cs="Tahoma"/>
          <w:b/>
          <w:sz w:val="20"/>
        </w:rPr>
      </w:pP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>Enerji</w:t>
      </w:r>
      <w:r w:rsidR="0044619E" w:rsidRPr="008D757C">
        <w:rPr>
          <w:rFonts w:ascii="Tahoma" w:eastAsiaTheme="minorHAnsi" w:hAnsi="Tahoma" w:cs="Tahoma"/>
          <w:spacing w:val="0"/>
          <w:sz w:val="20"/>
          <w:lang w:eastAsia="en-US"/>
        </w:rPr>
        <w:t>,</w:t>
      </w: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 mekanik </w:t>
      </w:r>
      <w:r w:rsidR="0044619E"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ve </w:t>
      </w: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>elektrik müteahhitlerinden yeterli yardımcı elemanın temini.</w:t>
      </w:r>
    </w:p>
    <w:p w14:paraId="64CB85EA" w14:textId="3C24D946" w:rsidR="0044619E" w:rsidRPr="008D757C" w:rsidRDefault="0044619E" w:rsidP="00356A7D">
      <w:pPr>
        <w:pStyle w:val="MessageHeader"/>
        <w:keepLines w:val="0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</w:tabs>
        <w:spacing w:line="360" w:lineRule="auto"/>
        <w:ind w:left="993" w:hanging="284"/>
        <w:jc w:val="both"/>
        <w:rPr>
          <w:rFonts w:ascii="Tahoma" w:eastAsiaTheme="minorHAnsi" w:hAnsi="Tahoma" w:cs="Tahoma"/>
          <w:b/>
          <w:sz w:val="20"/>
        </w:rPr>
      </w:pPr>
    </w:p>
    <w:p w14:paraId="1B2BDB58" w14:textId="60061AE7" w:rsidR="00E50F59" w:rsidRPr="008D757C" w:rsidRDefault="00E116BA" w:rsidP="00356A7D">
      <w:pPr>
        <w:pStyle w:val="MessageHeader"/>
        <w:keepLines w:val="0"/>
        <w:numPr>
          <w:ilvl w:val="0"/>
          <w:numId w:val="6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num" w:pos="1440"/>
          <w:tab w:val="num" w:pos="1776"/>
        </w:tabs>
        <w:spacing w:line="360" w:lineRule="auto"/>
        <w:ind w:left="993" w:hanging="284"/>
        <w:jc w:val="both"/>
        <w:rPr>
          <w:rFonts w:ascii="Tahoma" w:eastAsiaTheme="minorHAnsi" w:hAnsi="Tahoma" w:cs="Tahoma"/>
          <w:b/>
          <w:sz w:val="20"/>
        </w:rPr>
      </w:pP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lastRenderedPageBreak/>
        <w:t xml:space="preserve">TAD firmasına uygulama ve iş bitim (as built) projeleri, şartnameleri varsa düzeltme belgelerini sağlamalıdır. </w:t>
      </w:r>
    </w:p>
    <w:p w14:paraId="3297B164" w14:textId="58767FED" w:rsidR="0044619E" w:rsidRPr="008D757C" w:rsidRDefault="0044619E" w:rsidP="00356A7D">
      <w:pPr>
        <w:pStyle w:val="MessageHeader"/>
        <w:keepLines w:val="0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</w:tabs>
        <w:spacing w:line="360" w:lineRule="auto"/>
        <w:ind w:left="993" w:hanging="284"/>
        <w:jc w:val="both"/>
        <w:rPr>
          <w:rFonts w:ascii="Tahoma" w:eastAsiaTheme="minorHAnsi" w:hAnsi="Tahoma" w:cs="Tahoma"/>
          <w:b/>
          <w:sz w:val="20"/>
        </w:rPr>
      </w:pPr>
    </w:p>
    <w:p w14:paraId="3757C334" w14:textId="55168A74" w:rsidR="00E50F59" w:rsidRPr="008D757C" w:rsidRDefault="00E116BA" w:rsidP="00356A7D">
      <w:pPr>
        <w:pStyle w:val="MessageHeader"/>
        <w:keepLines w:val="0"/>
        <w:numPr>
          <w:ilvl w:val="0"/>
          <w:numId w:val="6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num" w:pos="1440"/>
          <w:tab w:val="num" w:pos="1776"/>
        </w:tabs>
        <w:spacing w:line="360" w:lineRule="auto"/>
        <w:ind w:left="993" w:hanging="284"/>
        <w:jc w:val="both"/>
        <w:rPr>
          <w:rFonts w:ascii="Tahoma" w:eastAsiaTheme="minorHAnsi" w:hAnsi="Tahoma" w:cs="Tahoma"/>
          <w:b/>
          <w:sz w:val="20"/>
        </w:rPr>
      </w:pP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>Otomasyon sistemine ait cihaz listeleri, prensip şemaları, kontrol senaryosu ve set değerleri bilgilerinin temini.</w:t>
      </w:r>
    </w:p>
    <w:p w14:paraId="5CCA63E6" w14:textId="251A5350" w:rsidR="0044619E" w:rsidRPr="008D757C" w:rsidRDefault="0044619E" w:rsidP="00356A7D">
      <w:pPr>
        <w:pStyle w:val="MessageHeader"/>
        <w:keepLines w:val="0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</w:tabs>
        <w:spacing w:line="360" w:lineRule="auto"/>
        <w:ind w:left="993" w:hanging="284"/>
        <w:jc w:val="both"/>
        <w:rPr>
          <w:rFonts w:ascii="Tahoma" w:eastAsiaTheme="minorHAnsi" w:hAnsi="Tahoma" w:cs="Tahoma"/>
          <w:b/>
          <w:sz w:val="20"/>
        </w:rPr>
      </w:pPr>
    </w:p>
    <w:p w14:paraId="5B92FE83" w14:textId="3F12F7A7" w:rsidR="00173933" w:rsidRPr="00356A7D" w:rsidRDefault="00E116BA" w:rsidP="00356A7D">
      <w:pPr>
        <w:pStyle w:val="MessageHeader"/>
        <w:keepLines w:val="0"/>
        <w:numPr>
          <w:ilvl w:val="0"/>
          <w:numId w:val="6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num" w:pos="1440"/>
          <w:tab w:val="num" w:pos="1776"/>
        </w:tabs>
        <w:spacing w:line="360" w:lineRule="auto"/>
        <w:ind w:left="993" w:hanging="284"/>
        <w:jc w:val="both"/>
        <w:rPr>
          <w:rFonts w:ascii="Tahoma" w:eastAsiaTheme="minorHAnsi" w:hAnsi="Tahoma" w:cs="Tahoma"/>
          <w:b/>
          <w:sz w:val="20"/>
        </w:rPr>
      </w:pP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 Ölçüm işleri başlamadan önce kayış kasnak ayarlarının, gerekli yağlama işlemlerinin yapılması, batarya yüzeylerinin ve filtrelerin temizlenmesi, damperlerin, kontrol ve ayar vanalarının çalışır hale getirilmesi</w:t>
      </w:r>
      <w:r w:rsidR="0044619E"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 gereklidir</w:t>
      </w: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>. </w:t>
      </w:r>
    </w:p>
    <w:p w14:paraId="65C942C0" w14:textId="77777777" w:rsidR="00356A7D" w:rsidRDefault="00356A7D" w:rsidP="00356A7D">
      <w:pPr>
        <w:pStyle w:val="ListParagraph"/>
        <w:rPr>
          <w:rFonts w:ascii="Tahoma" w:hAnsi="Tahoma" w:cs="Tahoma"/>
          <w:b/>
          <w:sz w:val="20"/>
        </w:rPr>
      </w:pPr>
    </w:p>
    <w:p w14:paraId="605988DF" w14:textId="10F45228" w:rsidR="00772431" w:rsidRPr="008D757C" w:rsidRDefault="00772431" w:rsidP="00356A7D">
      <w:pPr>
        <w:pStyle w:val="Heading3"/>
        <w:numPr>
          <w:ilvl w:val="0"/>
          <w:numId w:val="8"/>
        </w:numPr>
        <w:tabs>
          <w:tab w:val="left" w:pos="1134"/>
        </w:tabs>
        <w:spacing w:line="360" w:lineRule="auto"/>
        <w:ind w:hanging="11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TEST</w:t>
      </w:r>
      <w:r w:rsidR="00356A7D">
        <w:rPr>
          <w:rFonts w:ascii="Tahoma" w:hAnsi="Tahoma" w:cs="Tahoma"/>
          <w:sz w:val="20"/>
          <w:szCs w:val="20"/>
        </w:rPr>
        <w:t>LER</w:t>
      </w:r>
      <w:r w:rsidRPr="008D757C">
        <w:rPr>
          <w:rFonts w:ascii="Tahoma" w:hAnsi="Tahoma" w:cs="Tahoma"/>
          <w:sz w:val="20"/>
          <w:szCs w:val="20"/>
        </w:rPr>
        <w:t>İN YAPILMASI</w:t>
      </w:r>
      <w:bookmarkEnd w:id="1"/>
    </w:p>
    <w:p w14:paraId="65E4BBC2" w14:textId="49F43D4D" w:rsidR="00772431" w:rsidRPr="008D757C" w:rsidRDefault="00772431" w:rsidP="00356A7D">
      <w:pPr>
        <w:spacing w:line="360" w:lineRule="auto"/>
        <w:ind w:left="709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Hava ve hidro</w:t>
      </w:r>
      <w:r w:rsidR="0044619E" w:rsidRPr="008D757C">
        <w:rPr>
          <w:rFonts w:ascii="Tahoma" w:hAnsi="Tahoma" w:cs="Tahoma"/>
          <w:sz w:val="20"/>
          <w:szCs w:val="20"/>
        </w:rPr>
        <w:t>n</w:t>
      </w:r>
      <w:r w:rsidRPr="008D757C">
        <w:rPr>
          <w:rFonts w:ascii="Tahoma" w:hAnsi="Tahoma" w:cs="Tahoma"/>
          <w:sz w:val="20"/>
          <w:szCs w:val="20"/>
        </w:rPr>
        <w:t xml:space="preserve">ik sistemlerin test ve balansları, bu alanda uzmanlaşmış kişilerce yerine getirilecektir. Yüklenici teste başlamadan önce testin icraasıyla ilgili </w:t>
      </w:r>
      <w:r w:rsidR="0044619E" w:rsidRPr="008D757C">
        <w:rPr>
          <w:rFonts w:ascii="Tahoma" w:hAnsi="Tahoma" w:cs="Tahoma"/>
          <w:sz w:val="20"/>
          <w:szCs w:val="20"/>
        </w:rPr>
        <w:t>test prosedürünü ve</w:t>
      </w:r>
      <w:r w:rsidRPr="008D757C">
        <w:rPr>
          <w:rFonts w:ascii="Tahoma" w:hAnsi="Tahoma" w:cs="Tahoma"/>
          <w:sz w:val="20"/>
          <w:szCs w:val="20"/>
        </w:rPr>
        <w:t xml:space="preserve"> </w:t>
      </w:r>
      <w:r w:rsidR="0044619E" w:rsidRPr="008D757C">
        <w:rPr>
          <w:rFonts w:ascii="Tahoma" w:hAnsi="Tahoma" w:cs="Tahoma"/>
          <w:sz w:val="20"/>
          <w:szCs w:val="20"/>
        </w:rPr>
        <w:t xml:space="preserve">dizayn inceleme raporunu </w:t>
      </w:r>
      <w:r w:rsidRPr="008D757C">
        <w:rPr>
          <w:rFonts w:ascii="Tahoma" w:hAnsi="Tahoma" w:cs="Tahoma"/>
          <w:sz w:val="20"/>
          <w:szCs w:val="20"/>
        </w:rPr>
        <w:t xml:space="preserve">tüm </w:t>
      </w:r>
      <w:r w:rsidR="0044619E" w:rsidRPr="008D757C">
        <w:rPr>
          <w:rFonts w:ascii="Tahoma" w:hAnsi="Tahoma" w:cs="Tahoma"/>
          <w:sz w:val="20"/>
          <w:szCs w:val="20"/>
        </w:rPr>
        <w:t xml:space="preserve">test </w:t>
      </w:r>
      <w:r w:rsidRPr="008D757C">
        <w:rPr>
          <w:rFonts w:ascii="Tahoma" w:hAnsi="Tahoma" w:cs="Tahoma"/>
          <w:sz w:val="20"/>
          <w:szCs w:val="20"/>
        </w:rPr>
        <w:t>formlar</w:t>
      </w:r>
      <w:r w:rsidR="0044619E" w:rsidRPr="008D757C">
        <w:rPr>
          <w:rFonts w:ascii="Tahoma" w:hAnsi="Tahoma" w:cs="Tahoma"/>
          <w:sz w:val="20"/>
          <w:szCs w:val="20"/>
        </w:rPr>
        <w:t xml:space="preserve">ı ile </w:t>
      </w:r>
      <w:r w:rsidRPr="008D757C">
        <w:rPr>
          <w:rFonts w:ascii="Tahoma" w:hAnsi="Tahoma" w:cs="Tahoma"/>
          <w:sz w:val="20"/>
          <w:szCs w:val="20"/>
        </w:rPr>
        <w:t xml:space="preserve">birlikte </w:t>
      </w:r>
      <w:r w:rsidR="00C85E3F" w:rsidRPr="008D757C">
        <w:rPr>
          <w:rFonts w:ascii="Tahoma" w:hAnsi="Tahoma" w:cs="Tahoma"/>
          <w:sz w:val="20"/>
          <w:szCs w:val="20"/>
        </w:rPr>
        <w:t xml:space="preserve">işveren </w:t>
      </w:r>
      <w:r w:rsidRPr="008D757C">
        <w:rPr>
          <w:rFonts w:ascii="Tahoma" w:hAnsi="Tahoma" w:cs="Tahoma"/>
          <w:sz w:val="20"/>
          <w:szCs w:val="20"/>
        </w:rPr>
        <w:t xml:space="preserve">onayına sunacaktır. Yüklenici, aynı zamanda, testi gerçekleştirecek bağımsız uzman hakkındaki bilgileri de </w:t>
      </w:r>
      <w:r w:rsidR="00C85E3F" w:rsidRPr="008D757C">
        <w:rPr>
          <w:rFonts w:ascii="Tahoma" w:hAnsi="Tahoma" w:cs="Tahoma"/>
          <w:sz w:val="20"/>
          <w:szCs w:val="20"/>
        </w:rPr>
        <w:t xml:space="preserve">işveren </w:t>
      </w:r>
      <w:r w:rsidRPr="008D757C">
        <w:rPr>
          <w:rFonts w:ascii="Tahoma" w:hAnsi="Tahoma" w:cs="Tahoma"/>
          <w:sz w:val="20"/>
          <w:szCs w:val="20"/>
        </w:rPr>
        <w:t>onayına sunacaktır.</w:t>
      </w:r>
    </w:p>
    <w:p w14:paraId="60A9C791" w14:textId="77777777" w:rsidR="0044619E" w:rsidRPr="008D757C" w:rsidRDefault="00772431" w:rsidP="00356A7D">
      <w:pPr>
        <w:spacing w:line="360" w:lineRule="auto"/>
        <w:ind w:left="709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 xml:space="preserve">İmalatın bitiminde tesisat aşağıdaki kontrollerin yapılması için test işletmesine tabi tutulacaktır: </w:t>
      </w:r>
    </w:p>
    <w:p w14:paraId="1758D5F5" w14:textId="77777777" w:rsidR="0044619E" w:rsidRPr="008D757C" w:rsidRDefault="00772431" w:rsidP="00356A7D">
      <w:pPr>
        <w:pStyle w:val="MessageHeader"/>
        <w:keepLines w:val="0"/>
        <w:numPr>
          <w:ilvl w:val="0"/>
          <w:numId w:val="6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num" w:pos="1440"/>
          <w:tab w:val="num" w:pos="1776"/>
        </w:tabs>
        <w:spacing w:line="360" w:lineRule="auto"/>
        <w:ind w:left="993" w:firstLine="0"/>
        <w:jc w:val="both"/>
        <w:rPr>
          <w:rFonts w:ascii="Tahoma" w:eastAsiaTheme="minorHAnsi" w:hAnsi="Tahoma" w:cs="Tahoma"/>
          <w:spacing w:val="0"/>
          <w:sz w:val="20"/>
          <w:lang w:eastAsia="en-US"/>
        </w:rPr>
      </w:pP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Sistemin tasarım esaslarına göre çalıştığını göstermek ve işveren personelinin eğitimini sağlamak için gerekli, test, ölçüm ve ayarların yapılması. </w:t>
      </w:r>
    </w:p>
    <w:p w14:paraId="275EB8E4" w14:textId="77777777" w:rsidR="0044619E" w:rsidRPr="008D757C" w:rsidRDefault="00772431" w:rsidP="00356A7D">
      <w:pPr>
        <w:pStyle w:val="MessageHeader"/>
        <w:keepLines w:val="0"/>
        <w:numPr>
          <w:ilvl w:val="0"/>
          <w:numId w:val="6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num" w:pos="1440"/>
          <w:tab w:val="num" w:pos="1776"/>
        </w:tabs>
        <w:spacing w:line="360" w:lineRule="auto"/>
        <w:ind w:left="993" w:firstLine="0"/>
        <w:jc w:val="both"/>
        <w:rPr>
          <w:rFonts w:ascii="Tahoma" w:eastAsiaTheme="minorHAnsi" w:hAnsi="Tahoma" w:cs="Tahoma"/>
          <w:spacing w:val="0"/>
          <w:sz w:val="20"/>
          <w:lang w:eastAsia="en-US"/>
        </w:rPr>
      </w:pP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Isıtma, havalandırma ve klima sistemleri </w:t>
      </w:r>
      <w:r w:rsidR="00EB6840" w:rsidRPr="008D757C">
        <w:rPr>
          <w:rFonts w:ascii="Tahoma" w:eastAsiaTheme="minorHAnsi" w:hAnsi="Tahoma" w:cs="Tahoma"/>
          <w:spacing w:val="0"/>
          <w:sz w:val="20"/>
          <w:lang w:eastAsia="en-US"/>
        </w:rPr>
        <w:t>NEBB,</w:t>
      </w:r>
      <w:r w:rsidR="0044619E"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 ASHRAE, SMACNA</w:t>
      </w:r>
      <w:r w:rsidR="00EB6840"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,  CIBSE veya BSRIA </w:t>
      </w: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>uygulama normları uyarınca komple test edilecek, ayarla</w:t>
      </w:r>
      <w:r w:rsidR="00721B7E" w:rsidRPr="008D757C">
        <w:rPr>
          <w:rFonts w:ascii="Tahoma" w:eastAsiaTheme="minorHAnsi" w:hAnsi="Tahoma" w:cs="Tahoma"/>
          <w:spacing w:val="0"/>
          <w:sz w:val="20"/>
          <w:lang w:eastAsia="en-US"/>
        </w:rPr>
        <w:t>rı</w:t>
      </w: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 yapılacak ve işletmeye alınacaktır. </w:t>
      </w:r>
    </w:p>
    <w:p w14:paraId="12D5F725" w14:textId="77777777" w:rsidR="0044619E" w:rsidRPr="008D757C" w:rsidRDefault="00772431" w:rsidP="00356A7D">
      <w:pPr>
        <w:pStyle w:val="MessageHeader"/>
        <w:keepLines w:val="0"/>
        <w:numPr>
          <w:ilvl w:val="0"/>
          <w:numId w:val="6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num" w:pos="1440"/>
          <w:tab w:val="num" w:pos="1776"/>
        </w:tabs>
        <w:spacing w:line="360" w:lineRule="auto"/>
        <w:ind w:left="993" w:firstLine="0"/>
        <w:jc w:val="both"/>
        <w:rPr>
          <w:rFonts w:ascii="Tahoma" w:eastAsiaTheme="minorHAnsi" w:hAnsi="Tahoma" w:cs="Tahoma"/>
          <w:spacing w:val="0"/>
          <w:sz w:val="20"/>
          <w:lang w:eastAsia="en-US"/>
        </w:rPr>
      </w:pP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Debiler tasarım değerlerine ayarlanacaktır. </w:t>
      </w:r>
    </w:p>
    <w:p w14:paraId="30A37AF1" w14:textId="77777777" w:rsidR="0044619E" w:rsidRPr="008D757C" w:rsidRDefault="00772431" w:rsidP="00356A7D">
      <w:pPr>
        <w:pStyle w:val="MessageHeader"/>
        <w:keepLines w:val="0"/>
        <w:numPr>
          <w:ilvl w:val="0"/>
          <w:numId w:val="6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num" w:pos="1440"/>
          <w:tab w:val="num" w:pos="1776"/>
        </w:tabs>
        <w:spacing w:line="360" w:lineRule="auto"/>
        <w:ind w:left="993" w:firstLine="0"/>
        <w:jc w:val="both"/>
        <w:rPr>
          <w:rFonts w:ascii="Tahoma" w:eastAsiaTheme="minorHAnsi" w:hAnsi="Tahoma" w:cs="Tahoma"/>
          <w:spacing w:val="0"/>
          <w:sz w:val="20"/>
          <w:lang w:eastAsia="en-US"/>
        </w:rPr>
      </w:pP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Ana hat ve branşman debi ölçümleri balans vanaları üzerinde fark basınç manometreleriyle veya diğer uygun cihazlarla yapılacaktır. </w:t>
      </w:r>
    </w:p>
    <w:p w14:paraId="5126B03D" w14:textId="77777777" w:rsidR="0044619E" w:rsidRPr="008D757C" w:rsidRDefault="00772431" w:rsidP="00356A7D">
      <w:pPr>
        <w:pStyle w:val="MessageHeader"/>
        <w:keepLines w:val="0"/>
        <w:numPr>
          <w:ilvl w:val="0"/>
          <w:numId w:val="6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num" w:pos="1440"/>
          <w:tab w:val="num" w:pos="1776"/>
        </w:tabs>
        <w:spacing w:line="360" w:lineRule="auto"/>
        <w:ind w:left="993" w:firstLine="0"/>
        <w:jc w:val="both"/>
        <w:rPr>
          <w:rFonts w:ascii="Tahoma" w:eastAsiaTheme="minorHAnsi" w:hAnsi="Tahoma" w:cs="Tahoma"/>
          <w:spacing w:val="0"/>
          <w:sz w:val="20"/>
          <w:lang w:eastAsia="en-US"/>
        </w:rPr>
      </w:pP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Motorlu vana, </w:t>
      </w:r>
      <w:r w:rsidR="0044619E" w:rsidRPr="008D757C">
        <w:rPr>
          <w:rFonts w:ascii="Tahoma" w:eastAsiaTheme="minorHAnsi" w:hAnsi="Tahoma" w:cs="Tahoma"/>
          <w:spacing w:val="0"/>
          <w:sz w:val="20"/>
          <w:lang w:eastAsia="en-US"/>
        </w:rPr>
        <w:t>sensor</w:t>
      </w: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 xml:space="preserve">, v.b otomatik kontrol elemanlarının çalışması simule edilerek doğru çalışmaları sağlanacaktır. </w:t>
      </w:r>
    </w:p>
    <w:p w14:paraId="1303FF22" w14:textId="6DB19825" w:rsidR="00772431" w:rsidRPr="008D757C" w:rsidRDefault="00772431" w:rsidP="00356A7D">
      <w:pPr>
        <w:pStyle w:val="MessageHeader"/>
        <w:keepLines w:val="0"/>
        <w:numPr>
          <w:ilvl w:val="0"/>
          <w:numId w:val="6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num" w:pos="1440"/>
          <w:tab w:val="num" w:pos="1776"/>
        </w:tabs>
        <w:spacing w:line="360" w:lineRule="auto"/>
        <w:ind w:left="993" w:firstLine="0"/>
        <w:jc w:val="both"/>
        <w:rPr>
          <w:rFonts w:ascii="Tahoma" w:eastAsiaTheme="minorHAnsi" w:hAnsi="Tahoma" w:cs="Tahoma"/>
          <w:spacing w:val="0"/>
          <w:sz w:val="20"/>
          <w:lang w:eastAsia="en-US"/>
        </w:rPr>
      </w:pPr>
      <w:r w:rsidRPr="008D757C">
        <w:rPr>
          <w:rFonts w:ascii="Tahoma" w:eastAsiaTheme="minorHAnsi" w:hAnsi="Tahoma" w:cs="Tahoma"/>
          <w:spacing w:val="0"/>
          <w:sz w:val="20"/>
          <w:lang w:eastAsia="en-US"/>
        </w:rPr>
        <w:t>Yüklenici test ve devreye alma işlerinin tamamlanması için gerekli görülen tüm cihazları, Sözleşmede belirtilmemiş olsa dahi, sağlayacak ve tesis edecektir.</w:t>
      </w:r>
    </w:p>
    <w:p w14:paraId="1B5F8648" w14:textId="3E45BA53" w:rsidR="00772431" w:rsidRPr="008D757C" w:rsidRDefault="00772431" w:rsidP="00356A7D">
      <w:pPr>
        <w:pStyle w:val="Heading3"/>
        <w:numPr>
          <w:ilvl w:val="1"/>
          <w:numId w:val="9"/>
        </w:numPr>
        <w:spacing w:line="360" w:lineRule="auto"/>
        <w:ind w:hanging="87"/>
        <w:rPr>
          <w:rFonts w:ascii="Tahoma" w:hAnsi="Tahoma" w:cs="Tahoma"/>
          <w:sz w:val="20"/>
          <w:szCs w:val="20"/>
        </w:rPr>
      </w:pPr>
      <w:bookmarkStart w:id="3" w:name="_Toc520733054"/>
      <w:r w:rsidRPr="008D757C">
        <w:rPr>
          <w:rFonts w:ascii="Tahoma" w:hAnsi="Tahoma" w:cs="Tahoma"/>
          <w:sz w:val="20"/>
          <w:szCs w:val="20"/>
        </w:rPr>
        <w:t>ÖLÇÜMLER</w:t>
      </w:r>
      <w:bookmarkEnd w:id="3"/>
    </w:p>
    <w:p w14:paraId="486E8BB9" w14:textId="26004BFB" w:rsidR="00EB6840" w:rsidRPr="008D757C" w:rsidRDefault="00EB6840" w:rsidP="00356A7D">
      <w:pPr>
        <w:spacing w:line="360" w:lineRule="auto"/>
        <w:ind w:left="993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Yapıl</w:t>
      </w:r>
      <w:r w:rsidR="0044619E" w:rsidRPr="008D757C">
        <w:rPr>
          <w:rFonts w:ascii="Tahoma" w:hAnsi="Tahoma" w:cs="Tahoma"/>
          <w:sz w:val="20"/>
          <w:szCs w:val="20"/>
        </w:rPr>
        <w:t>acak bütün test ve ayarlarda as-</w:t>
      </w:r>
      <w:r w:rsidRPr="008D757C">
        <w:rPr>
          <w:rFonts w:ascii="Tahoma" w:hAnsi="Tahoma" w:cs="Tahoma"/>
          <w:sz w:val="20"/>
          <w:szCs w:val="20"/>
        </w:rPr>
        <w:t>built projelerdeki değerler esas alınacaktır.</w:t>
      </w:r>
      <w:r w:rsidR="0044619E" w:rsidRPr="008D757C">
        <w:rPr>
          <w:rFonts w:ascii="Tahoma" w:hAnsi="Tahoma" w:cs="Tahoma"/>
          <w:sz w:val="20"/>
          <w:szCs w:val="20"/>
        </w:rPr>
        <w:t xml:space="preserve"> Testler</w:t>
      </w:r>
      <w:r w:rsidRPr="008D757C">
        <w:rPr>
          <w:rFonts w:ascii="Tahoma" w:hAnsi="Tahoma" w:cs="Tahoma"/>
          <w:sz w:val="20"/>
          <w:szCs w:val="20"/>
        </w:rPr>
        <w:t>,  projede veya şartname tarafından özellikle belirtilmediği takdirde NEBB,</w:t>
      </w:r>
      <w:r w:rsidR="0044619E" w:rsidRPr="008D757C">
        <w:rPr>
          <w:rFonts w:ascii="Tahoma" w:hAnsi="Tahoma" w:cs="Tahoma"/>
          <w:sz w:val="20"/>
          <w:szCs w:val="20"/>
        </w:rPr>
        <w:t xml:space="preserve"> ASHRAE, SMACNA</w:t>
      </w:r>
      <w:r w:rsidRPr="008D757C">
        <w:rPr>
          <w:rFonts w:ascii="Tahoma" w:hAnsi="Tahoma" w:cs="Tahoma"/>
          <w:sz w:val="20"/>
          <w:szCs w:val="20"/>
        </w:rPr>
        <w:t>, CIBSE veya BSRIA test standartlarına göre, kalibrasyon belgelerine haiz ölçme cihazları ile yapılacaktır</w:t>
      </w:r>
      <w:r w:rsidR="00356A7D">
        <w:rPr>
          <w:rFonts w:ascii="Tahoma" w:hAnsi="Tahoma" w:cs="Tahoma"/>
          <w:sz w:val="20"/>
          <w:szCs w:val="20"/>
        </w:rPr>
        <w:t>.</w:t>
      </w:r>
    </w:p>
    <w:p w14:paraId="445F02F0" w14:textId="78B7890B" w:rsidR="00EB6840" w:rsidRPr="008D757C" w:rsidRDefault="00EB6840" w:rsidP="00356A7D">
      <w:pPr>
        <w:spacing w:line="360" w:lineRule="auto"/>
        <w:ind w:left="993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Aşağıda belirtilenlerle sınırlı kalmamak üzere en azından aşağıdaki testler yapılacak</w:t>
      </w:r>
      <w:r w:rsidR="0044619E" w:rsidRPr="008D757C">
        <w:rPr>
          <w:rFonts w:ascii="Tahoma" w:hAnsi="Tahoma" w:cs="Tahoma"/>
          <w:sz w:val="20"/>
          <w:szCs w:val="20"/>
        </w:rPr>
        <w:t xml:space="preserve"> ve sonuçlar raporlanacaktır</w:t>
      </w:r>
      <w:r w:rsidRPr="008D757C">
        <w:rPr>
          <w:rFonts w:ascii="Tahoma" w:hAnsi="Tahoma" w:cs="Tahoma"/>
          <w:sz w:val="20"/>
          <w:szCs w:val="20"/>
        </w:rPr>
        <w:t xml:space="preserve">; </w:t>
      </w:r>
    </w:p>
    <w:p w14:paraId="3AAF4436" w14:textId="7D38D86E" w:rsidR="00772431" w:rsidRPr="008D757C" w:rsidRDefault="00772431" w:rsidP="00356A7D">
      <w:pPr>
        <w:spacing w:line="360" w:lineRule="auto"/>
        <w:ind w:left="993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lastRenderedPageBreak/>
        <w:t>Bu testler yapılması zorunlu tüm testleri ifade etmez. Test çeşitleri, usulleri ve sayısı NE</w:t>
      </w:r>
      <w:r w:rsidR="008B65A1" w:rsidRPr="008D757C">
        <w:rPr>
          <w:rFonts w:ascii="Tahoma" w:hAnsi="Tahoma" w:cs="Tahoma"/>
          <w:sz w:val="20"/>
          <w:szCs w:val="20"/>
        </w:rPr>
        <w:t>BB</w:t>
      </w:r>
      <w:r w:rsidR="0044619E" w:rsidRPr="008D757C">
        <w:rPr>
          <w:rFonts w:ascii="Tahoma" w:hAnsi="Tahoma" w:cs="Tahoma"/>
          <w:sz w:val="20"/>
          <w:szCs w:val="20"/>
        </w:rPr>
        <w:t>, AABC</w:t>
      </w:r>
      <w:r w:rsidRPr="008D757C">
        <w:rPr>
          <w:rFonts w:ascii="Tahoma" w:hAnsi="Tahoma" w:cs="Tahoma"/>
          <w:sz w:val="20"/>
          <w:szCs w:val="20"/>
        </w:rPr>
        <w:t xml:space="preserve"> ve ASHRAE esaslarına göre olacaktır. Her mahalde gerekli hava </w:t>
      </w:r>
      <w:r w:rsidR="00EB6840" w:rsidRPr="008D757C">
        <w:rPr>
          <w:rFonts w:ascii="Tahoma" w:hAnsi="Tahoma" w:cs="Tahoma"/>
          <w:sz w:val="20"/>
          <w:szCs w:val="20"/>
        </w:rPr>
        <w:t xml:space="preserve">ve su </w:t>
      </w:r>
      <w:r w:rsidRPr="008D757C">
        <w:rPr>
          <w:rFonts w:ascii="Tahoma" w:hAnsi="Tahoma" w:cs="Tahoma"/>
          <w:sz w:val="20"/>
          <w:szCs w:val="20"/>
        </w:rPr>
        <w:t xml:space="preserve">debisinin sağlanması için ana </w:t>
      </w:r>
      <w:r w:rsidR="00EB6840" w:rsidRPr="008D757C">
        <w:rPr>
          <w:rFonts w:ascii="Tahoma" w:hAnsi="Tahoma" w:cs="Tahoma"/>
          <w:sz w:val="20"/>
          <w:szCs w:val="20"/>
        </w:rPr>
        <w:t xml:space="preserve">hat </w:t>
      </w:r>
      <w:r w:rsidRPr="008D757C">
        <w:rPr>
          <w:rFonts w:ascii="Tahoma" w:hAnsi="Tahoma" w:cs="Tahoma"/>
          <w:sz w:val="20"/>
          <w:szCs w:val="20"/>
        </w:rPr>
        <w:t>ve branşmanlarda hava</w:t>
      </w:r>
      <w:r w:rsidR="00EB6840" w:rsidRPr="008D757C">
        <w:rPr>
          <w:rFonts w:ascii="Tahoma" w:hAnsi="Tahoma" w:cs="Tahoma"/>
          <w:sz w:val="20"/>
          <w:szCs w:val="20"/>
        </w:rPr>
        <w:t xml:space="preserve"> ve su</w:t>
      </w:r>
      <w:r w:rsidRPr="008D757C">
        <w:rPr>
          <w:rFonts w:ascii="Tahoma" w:hAnsi="Tahoma" w:cs="Tahoma"/>
          <w:sz w:val="20"/>
          <w:szCs w:val="20"/>
        </w:rPr>
        <w:t xml:space="preserve"> debisi ölçülecek ve </w:t>
      </w:r>
      <w:r w:rsidR="00EB6840" w:rsidRPr="008D757C">
        <w:rPr>
          <w:rFonts w:ascii="Tahoma" w:hAnsi="Tahoma" w:cs="Tahoma"/>
          <w:sz w:val="20"/>
          <w:szCs w:val="20"/>
        </w:rPr>
        <w:t>proje değerlerine göre ayarlanacaktır.</w:t>
      </w:r>
    </w:p>
    <w:p w14:paraId="70D88D1A" w14:textId="30D36756" w:rsidR="00772431" w:rsidRDefault="00772431" w:rsidP="00572632">
      <w:pPr>
        <w:pStyle w:val="Heading4"/>
        <w:numPr>
          <w:ilvl w:val="2"/>
          <w:numId w:val="9"/>
        </w:numPr>
        <w:spacing w:line="360" w:lineRule="auto"/>
        <w:ind w:hanging="164"/>
        <w:jc w:val="left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HAVA</w:t>
      </w:r>
      <w:r w:rsidR="00572632">
        <w:rPr>
          <w:rFonts w:ascii="Tahoma" w:hAnsi="Tahoma" w:cs="Tahoma"/>
          <w:sz w:val="20"/>
          <w:szCs w:val="20"/>
        </w:rPr>
        <w:t xml:space="preserve"> TARAFI ÖLÇÜMLERİ</w:t>
      </w:r>
    </w:p>
    <w:p w14:paraId="0DB50B46" w14:textId="3CD7F075" w:rsidR="00572632" w:rsidRPr="008D757C" w:rsidRDefault="00572632" w:rsidP="00572632">
      <w:pPr>
        <w:pStyle w:val="Heading4"/>
        <w:numPr>
          <w:ilvl w:val="0"/>
          <w:numId w:val="0"/>
        </w:numPr>
        <w:spacing w:line="360" w:lineRule="auto"/>
        <w:ind w:left="1068" w:firstLine="3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2.1.</w:t>
      </w:r>
      <w:r>
        <w:rPr>
          <w:rFonts w:ascii="Tahoma" w:hAnsi="Tahoma" w:cs="Tahoma"/>
          <w:sz w:val="20"/>
          <w:szCs w:val="20"/>
        </w:rPr>
        <w:t>1.1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KLİMA SANTRALLERİ</w:t>
      </w:r>
    </w:p>
    <w:p w14:paraId="3EAA1535" w14:textId="77777777" w:rsidR="00772431" w:rsidRPr="008D757C" w:rsidRDefault="00772431" w:rsidP="008D757C">
      <w:pPr>
        <w:tabs>
          <w:tab w:val="left" w:pos="873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Taze hava miktarı</w:t>
      </w:r>
      <w:r w:rsidRPr="008D757C">
        <w:rPr>
          <w:rFonts w:ascii="Tahoma" w:hAnsi="Tahoma" w:cs="Tahoma"/>
          <w:sz w:val="20"/>
          <w:szCs w:val="20"/>
        </w:rPr>
        <w:tab/>
        <w:t>L/S</w:t>
      </w:r>
    </w:p>
    <w:p w14:paraId="1DFC6859" w14:textId="77777777" w:rsidR="00772431" w:rsidRPr="008D757C" w:rsidRDefault="00772431" w:rsidP="008D757C">
      <w:pPr>
        <w:tabs>
          <w:tab w:val="left" w:pos="873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Egzoz havası miktarı</w:t>
      </w:r>
      <w:r w:rsidRPr="008D757C">
        <w:rPr>
          <w:rFonts w:ascii="Tahoma" w:hAnsi="Tahoma" w:cs="Tahoma"/>
          <w:sz w:val="20"/>
          <w:szCs w:val="20"/>
        </w:rPr>
        <w:tab/>
        <w:t>L/S</w:t>
      </w:r>
    </w:p>
    <w:p w14:paraId="773BECDB" w14:textId="77777777" w:rsidR="00772431" w:rsidRPr="008D757C" w:rsidRDefault="00772431" w:rsidP="008D757C">
      <w:pPr>
        <w:tabs>
          <w:tab w:val="left" w:pos="873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Dönüş havası miktarı</w:t>
      </w:r>
      <w:r w:rsidRPr="008D757C">
        <w:rPr>
          <w:rFonts w:ascii="Tahoma" w:hAnsi="Tahoma" w:cs="Tahoma"/>
          <w:sz w:val="20"/>
          <w:szCs w:val="20"/>
        </w:rPr>
        <w:tab/>
        <w:t>L/S</w:t>
      </w:r>
    </w:p>
    <w:p w14:paraId="50FA752F" w14:textId="39D1DCD7" w:rsidR="00772431" w:rsidRPr="008D757C" w:rsidRDefault="00772431" w:rsidP="008D757C">
      <w:pPr>
        <w:tabs>
          <w:tab w:val="left" w:pos="873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Tedarik havası miktarı</w:t>
      </w:r>
      <w:r w:rsidRPr="008D757C">
        <w:rPr>
          <w:rFonts w:ascii="Tahoma" w:hAnsi="Tahoma" w:cs="Tahoma"/>
          <w:sz w:val="20"/>
          <w:szCs w:val="20"/>
        </w:rPr>
        <w:tab/>
        <w:t>L/S</w:t>
      </w:r>
    </w:p>
    <w:p w14:paraId="4312012B" w14:textId="780F99A0" w:rsidR="00330A09" w:rsidRPr="008D757C" w:rsidRDefault="00330A09" w:rsidP="008D757C">
      <w:pPr>
        <w:tabs>
          <w:tab w:val="left" w:pos="873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 xml:space="preserve">Her </w:t>
      </w:r>
      <w:r w:rsidR="007E62EE" w:rsidRPr="008D757C">
        <w:rPr>
          <w:rFonts w:ascii="Tahoma" w:hAnsi="Tahoma" w:cs="Tahoma"/>
          <w:sz w:val="20"/>
          <w:szCs w:val="20"/>
        </w:rPr>
        <w:t xml:space="preserve">kat,branşman ve </w:t>
      </w:r>
      <w:r w:rsidRPr="008D757C">
        <w:rPr>
          <w:rFonts w:ascii="Tahoma" w:hAnsi="Tahoma" w:cs="Tahoma"/>
          <w:sz w:val="20"/>
          <w:szCs w:val="20"/>
        </w:rPr>
        <w:t>menfezde proje</w:t>
      </w:r>
      <w:r w:rsidR="007E62EE" w:rsidRPr="008D757C">
        <w:rPr>
          <w:rFonts w:ascii="Tahoma" w:hAnsi="Tahoma" w:cs="Tahoma"/>
          <w:sz w:val="20"/>
          <w:szCs w:val="20"/>
        </w:rPr>
        <w:t xml:space="preserve"> debi</w:t>
      </w:r>
      <w:r w:rsidRPr="008D757C">
        <w:rPr>
          <w:rFonts w:ascii="Tahoma" w:hAnsi="Tahoma" w:cs="Tahoma"/>
          <w:sz w:val="20"/>
          <w:szCs w:val="20"/>
        </w:rPr>
        <w:t xml:space="preserve"> değerlerinin ayarlanması   </w:t>
      </w:r>
      <w:r w:rsidR="007E62EE" w:rsidRPr="008D757C">
        <w:rPr>
          <w:rFonts w:ascii="Tahoma" w:hAnsi="Tahoma" w:cs="Tahoma"/>
          <w:sz w:val="20"/>
          <w:szCs w:val="20"/>
        </w:rPr>
        <w:t xml:space="preserve">    </w:t>
      </w:r>
      <w:r w:rsidR="000D2E7A">
        <w:rPr>
          <w:rFonts w:ascii="Tahoma" w:hAnsi="Tahoma" w:cs="Tahoma"/>
          <w:sz w:val="20"/>
          <w:szCs w:val="20"/>
        </w:rPr>
        <w:t xml:space="preserve">        </w:t>
      </w:r>
      <w:r w:rsidR="007E62EE" w:rsidRPr="008D757C">
        <w:rPr>
          <w:rFonts w:ascii="Tahoma" w:hAnsi="Tahoma" w:cs="Tahoma"/>
          <w:sz w:val="20"/>
          <w:szCs w:val="20"/>
        </w:rPr>
        <w:t xml:space="preserve">    L/S</w:t>
      </w:r>
      <w:r w:rsidRPr="008D757C">
        <w:rPr>
          <w:rFonts w:ascii="Tahoma" w:hAnsi="Tahoma" w:cs="Tahoma"/>
          <w:sz w:val="20"/>
          <w:szCs w:val="20"/>
        </w:rPr>
        <w:t xml:space="preserve"> </w:t>
      </w:r>
      <w:r w:rsidR="007E62EE" w:rsidRPr="008D757C">
        <w:rPr>
          <w:rFonts w:ascii="Tahoma" w:hAnsi="Tahoma" w:cs="Tahoma"/>
          <w:sz w:val="20"/>
          <w:szCs w:val="20"/>
        </w:rPr>
        <w:t xml:space="preserve">               </w:t>
      </w:r>
      <w:r w:rsidRPr="008D757C">
        <w:rPr>
          <w:rFonts w:ascii="Tahoma" w:hAnsi="Tahoma" w:cs="Tahoma"/>
          <w:sz w:val="20"/>
          <w:szCs w:val="20"/>
        </w:rPr>
        <w:t xml:space="preserve">                                            </w:t>
      </w:r>
    </w:p>
    <w:p w14:paraId="336E6E02" w14:textId="77777777" w:rsidR="00772431" w:rsidRPr="008D757C" w:rsidRDefault="00772431" w:rsidP="008D757C">
      <w:pPr>
        <w:tabs>
          <w:tab w:val="left" w:pos="873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Tedarik havası sıcaklığı-kuru ve yaş termometre</w:t>
      </w:r>
      <w:r w:rsidRPr="008D757C">
        <w:rPr>
          <w:rFonts w:ascii="Tahoma" w:hAnsi="Tahoma" w:cs="Tahoma"/>
          <w:sz w:val="20"/>
          <w:szCs w:val="20"/>
        </w:rPr>
        <w:tab/>
        <w:t>°C</w:t>
      </w:r>
    </w:p>
    <w:p w14:paraId="2E7F05B7" w14:textId="77777777" w:rsidR="00772431" w:rsidRPr="008D757C" w:rsidRDefault="00772431" w:rsidP="008D757C">
      <w:pPr>
        <w:tabs>
          <w:tab w:val="left" w:pos="873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Egzoz/Dönüş havası sıcaklığı-kuru ve yaş termometre</w:t>
      </w:r>
      <w:r w:rsidRPr="008D757C">
        <w:rPr>
          <w:rFonts w:ascii="Tahoma" w:hAnsi="Tahoma" w:cs="Tahoma"/>
          <w:sz w:val="20"/>
          <w:szCs w:val="20"/>
        </w:rPr>
        <w:tab/>
        <w:t>°C</w:t>
      </w:r>
    </w:p>
    <w:p w14:paraId="5A0AFFCA" w14:textId="77777777" w:rsidR="00772431" w:rsidRPr="008D757C" w:rsidRDefault="00772431" w:rsidP="008D757C">
      <w:pPr>
        <w:tabs>
          <w:tab w:val="left" w:pos="873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Taze hava sıcaklığı-kuru ve yaş termometre</w:t>
      </w:r>
      <w:r w:rsidRPr="008D757C">
        <w:rPr>
          <w:rFonts w:ascii="Tahoma" w:hAnsi="Tahoma" w:cs="Tahoma"/>
          <w:sz w:val="20"/>
          <w:szCs w:val="20"/>
        </w:rPr>
        <w:tab/>
        <w:t>°C</w:t>
      </w:r>
    </w:p>
    <w:p w14:paraId="7303DF11" w14:textId="77777777" w:rsidR="00772431" w:rsidRPr="008D757C" w:rsidRDefault="00772431" w:rsidP="008D757C">
      <w:pPr>
        <w:tabs>
          <w:tab w:val="left" w:pos="873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Karışım havası sıcaklığı-kuru ve yaş termotre</w:t>
      </w:r>
      <w:r w:rsidRPr="008D757C">
        <w:rPr>
          <w:rFonts w:ascii="Tahoma" w:hAnsi="Tahoma" w:cs="Tahoma"/>
          <w:sz w:val="20"/>
          <w:szCs w:val="20"/>
        </w:rPr>
        <w:tab/>
        <w:t>°C</w:t>
      </w:r>
    </w:p>
    <w:p w14:paraId="76918496" w14:textId="77777777" w:rsidR="00772431" w:rsidRPr="008D757C" w:rsidRDefault="00772431" w:rsidP="008D757C">
      <w:pPr>
        <w:tabs>
          <w:tab w:val="left" w:pos="873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Oda sıcaklığı-kuru ve yaş termotre sıcaklığı</w:t>
      </w:r>
    </w:p>
    <w:p w14:paraId="4798609C" w14:textId="77777777" w:rsidR="00772431" w:rsidRPr="008D757C" w:rsidRDefault="00772431" w:rsidP="008D757C">
      <w:pPr>
        <w:tabs>
          <w:tab w:val="left" w:pos="873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seçilmiş mahaller için (her katta dört tane)</w:t>
      </w:r>
      <w:r w:rsidRPr="008D757C">
        <w:rPr>
          <w:rFonts w:ascii="Tahoma" w:hAnsi="Tahoma" w:cs="Tahoma"/>
          <w:sz w:val="20"/>
          <w:szCs w:val="20"/>
        </w:rPr>
        <w:tab/>
        <w:t>°C</w:t>
      </w:r>
    </w:p>
    <w:p w14:paraId="3BBF0CBA" w14:textId="77777777" w:rsidR="00772431" w:rsidRPr="008D757C" w:rsidRDefault="00772431" w:rsidP="008D757C">
      <w:pPr>
        <w:tabs>
          <w:tab w:val="left" w:pos="873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Her katta her sistemdeki son menfez/difüzörde tedarik havası sıcaklığı</w:t>
      </w:r>
      <w:r w:rsidRPr="008D757C">
        <w:rPr>
          <w:rFonts w:ascii="Tahoma" w:hAnsi="Tahoma" w:cs="Tahoma"/>
          <w:sz w:val="20"/>
          <w:szCs w:val="20"/>
        </w:rPr>
        <w:tab/>
        <w:t>°C</w:t>
      </w:r>
    </w:p>
    <w:p w14:paraId="2B57FD0F" w14:textId="5B149817" w:rsidR="00772431" w:rsidRPr="008D757C" w:rsidRDefault="00356A7D" w:rsidP="00356A7D">
      <w:pPr>
        <w:pStyle w:val="Heading4"/>
        <w:numPr>
          <w:ilvl w:val="0"/>
          <w:numId w:val="0"/>
        </w:numPr>
        <w:spacing w:line="360" w:lineRule="auto"/>
        <w:ind w:left="1068" w:firstLine="3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2.1.</w:t>
      </w:r>
      <w:r w:rsidR="00572632">
        <w:rPr>
          <w:rFonts w:ascii="Tahoma" w:hAnsi="Tahoma" w:cs="Tahoma"/>
          <w:sz w:val="20"/>
          <w:szCs w:val="20"/>
        </w:rPr>
        <w:t>1.2</w:t>
      </w:r>
      <w:r>
        <w:rPr>
          <w:rFonts w:ascii="Tahoma" w:hAnsi="Tahoma" w:cs="Tahoma"/>
          <w:sz w:val="20"/>
          <w:szCs w:val="20"/>
        </w:rPr>
        <w:t xml:space="preserve"> </w:t>
      </w:r>
      <w:r w:rsidR="00772431" w:rsidRPr="008D757C">
        <w:rPr>
          <w:rFonts w:ascii="Tahoma" w:hAnsi="Tahoma" w:cs="Tahoma"/>
          <w:sz w:val="20"/>
          <w:szCs w:val="20"/>
        </w:rPr>
        <w:t>EMİŞ VE EGZOZ FANLARI</w:t>
      </w:r>
    </w:p>
    <w:p w14:paraId="6993F8D8" w14:textId="77777777" w:rsidR="00772431" w:rsidRPr="008D757C" w:rsidRDefault="00772431" w:rsidP="008D757C">
      <w:pPr>
        <w:tabs>
          <w:tab w:val="left" w:pos="873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Hava debisi</w:t>
      </w:r>
      <w:r w:rsidRPr="008D757C">
        <w:rPr>
          <w:rFonts w:ascii="Tahoma" w:hAnsi="Tahoma" w:cs="Tahoma"/>
          <w:sz w:val="20"/>
          <w:szCs w:val="20"/>
        </w:rPr>
        <w:tab/>
        <w:t>L/S</w:t>
      </w:r>
    </w:p>
    <w:p w14:paraId="6CBE72D9" w14:textId="290B9AD0" w:rsidR="00772431" w:rsidRPr="008D757C" w:rsidRDefault="00772431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Toplam ve statik basınç</w:t>
      </w:r>
      <w:r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356A7D">
        <w:rPr>
          <w:rFonts w:ascii="Tahoma" w:hAnsi="Tahoma" w:cs="Tahoma"/>
          <w:sz w:val="20"/>
          <w:szCs w:val="20"/>
        </w:rPr>
        <w:t xml:space="preserve">         </w:t>
      </w:r>
      <w:r w:rsidR="007E62EE" w:rsidRPr="008D757C">
        <w:rPr>
          <w:rFonts w:ascii="Tahoma" w:hAnsi="Tahoma" w:cs="Tahoma"/>
          <w:sz w:val="20"/>
          <w:szCs w:val="20"/>
        </w:rPr>
        <w:t xml:space="preserve">                         </w:t>
      </w:r>
      <w:r w:rsidRPr="008D757C">
        <w:rPr>
          <w:rFonts w:ascii="Tahoma" w:hAnsi="Tahoma" w:cs="Tahoma"/>
          <w:sz w:val="20"/>
          <w:szCs w:val="20"/>
        </w:rPr>
        <w:t>mmSS</w:t>
      </w:r>
    </w:p>
    <w:p w14:paraId="6148DCC0" w14:textId="22CC0C94" w:rsidR="00772431" w:rsidRPr="008D757C" w:rsidRDefault="00772431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Fan hızı</w:t>
      </w:r>
      <w:r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 xml:space="preserve">                              </w:t>
      </w:r>
      <w:r w:rsidRPr="008D757C">
        <w:rPr>
          <w:rFonts w:ascii="Tahoma" w:hAnsi="Tahoma" w:cs="Tahoma"/>
          <w:sz w:val="20"/>
          <w:szCs w:val="20"/>
        </w:rPr>
        <w:t>devir/dak.</w:t>
      </w:r>
    </w:p>
    <w:p w14:paraId="43499D92" w14:textId="0F8F8152" w:rsidR="00772431" w:rsidRPr="008D757C" w:rsidRDefault="00772431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Fan gücü (çekilen) / faz</w:t>
      </w:r>
      <w:r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  <w:t xml:space="preserve">    </w:t>
      </w:r>
      <w:r w:rsidR="00356A7D">
        <w:rPr>
          <w:rFonts w:ascii="Tahoma" w:hAnsi="Tahoma" w:cs="Tahoma"/>
          <w:sz w:val="20"/>
          <w:szCs w:val="20"/>
        </w:rPr>
        <w:t xml:space="preserve">  </w:t>
      </w:r>
      <w:r w:rsidR="007E62EE" w:rsidRPr="008D757C">
        <w:rPr>
          <w:rFonts w:ascii="Tahoma" w:hAnsi="Tahoma" w:cs="Tahoma"/>
          <w:sz w:val="20"/>
          <w:szCs w:val="20"/>
        </w:rPr>
        <w:t xml:space="preserve">           </w:t>
      </w:r>
      <w:r w:rsidRPr="008D757C">
        <w:rPr>
          <w:rFonts w:ascii="Tahoma" w:hAnsi="Tahoma" w:cs="Tahoma"/>
          <w:sz w:val="20"/>
          <w:szCs w:val="20"/>
        </w:rPr>
        <w:t>Amp/Amp</w:t>
      </w:r>
    </w:p>
    <w:p w14:paraId="7A2ED27C" w14:textId="65BE7D62" w:rsidR="00772431" w:rsidRPr="008D757C" w:rsidRDefault="00772431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Motor hızı</w:t>
      </w:r>
      <w:r w:rsidRPr="008D757C">
        <w:rPr>
          <w:rFonts w:ascii="Tahoma" w:hAnsi="Tahoma" w:cs="Tahoma"/>
          <w:sz w:val="20"/>
          <w:szCs w:val="20"/>
        </w:rPr>
        <w:tab/>
      </w:r>
      <w:r w:rsidR="00356A7D">
        <w:rPr>
          <w:rFonts w:ascii="Tahoma" w:hAnsi="Tahoma" w:cs="Tahoma"/>
          <w:sz w:val="20"/>
          <w:szCs w:val="20"/>
        </w:rPr>
        <w:t xml:space="preserve">                 </w:t>
      </w:r>
      <w:r w:rsidR="007E62EE" w:rsidRPr="008D757C">
        <w:rPr>
          <w:rFonts w:ascii="Tahoma" w:hAnsi="Tahoma" w:cs="Tahoma"/>
          <w:sz w:val="20"/>
          <w:szCs w:val="20"/>
        </w:rPr>
        <w:t xml:space="preserve">             </w:t>
      </w:r>
      <w:r w:rsidRPr="008D757C">
        <w:rPr>
          <w:rFonts w:ascii="Tahoma" w:hAnsi="Tahoma" w:cs="Tahoma"/>
          <w:sz w:val="20"/>
          <w:szCs w:val="20"/>
        </w:rPr>
        <w:t>devir/dak.</w:t>
      </w:r>
    </w:p>
    <w:p w14:paraId="714DE730" w14:textId="5A4F874A" w:rsidR="00772431" w:rsidRPr="008D757C" w:rsidRDefault="00772431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Motor Gücü (etiket) FLA</w:t>
      </w:r>
      <w:r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Pr="008D757C">
        <w:rPr>
          <w:rFonts w:ascii="Tahoma" w:hAnsi="Tahoma" w:cs="Tahoma"/>
          <w:sz w:val="20"/>
          <w:szCs w:val="20"/>
        </w:rPr>
        <w:t>Amp</w:t>
      </w:r>
    </w:p>
    <w:p w14:paraId="7F17D0E1" w14:textId="77777777" w:rsidR="00572632" w:rsidRDefault="00572632" w:rsidP="00572632">
      <w:pPr>
        <w:pStyle w:val="Heading4"/>
        <w:numPr>
          <w:ilvl w:val="0"/>
          <w:numId w:val="0"/>
        </w:numPr>
        <w:spacing w:line="360" w:lineRule="auto"/>
        <w:ind w:left="1584" w:hanging="1224"/>
        <w:rPr>
          <w:rFonts w:ascii="Tahoma" w:hAnsi="Tahoma" w:cs="Tahoma"/>
          <w:sz w:val="20"/>
          <w:szCs w:val="20"/>
        </w:rPr>
      </w:pPr>
    </w:p>
    <w:p w14:paraId="54AB1E4A" w14:textId="54C9A6C6" w:rsidR="00772431" w:rsidRPr="008D757C" w:rsidRDefault="00572632" w:rsidP="00572632">
      <w:pPr>
        <w:pStyle w:val="Heading4"/>
        <w:numPr>
          <w:ilvl w:val="2"/>
          <w:numId w:val="9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 TARAFI ÖLÇÜMLERİ</w:t>
      </w:r>
    </w:p>
    <w:p w14:paraId="43B5CE7B" w14:textId="329B1C19" w:rsidR="00772431" w:rsidRPr="008D757C" w:rsidRDefault="00772431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Su debisi</w:t>
      </w:r>
      <w:r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Pr="008D757C">
        <w:rPr>
          <w:rFonts w:ascii="Tahoma" w:hAnsi="Tahoma" w:cs="Tahoma"/>
          <w:sz w:val="20"/>
          <w:szCs w:val="20"/>
        </w:rPr>
        <w:t>L/S</w:t>
      </w:r>
    </w:p>
    <w:p w14:paraId="30BF171B" w14:textId="701E8345" w:rsidR="00772431" w:rsidRPr="008D757C" w:rsidRDefault="00772431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Statik basınç</w:t>
      </w:r>
      <w:r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Pr="008D757C">
        <w:rPr>
          <w:rFonts w:ascii="Tahoma" w:hAnsi="Tahoma" w:cs="Tahoma"/>
          <w:sz w:val="20"/>
          <w:szCs w:val="20"/>
        </w:rPr>
        <w:t>mSS</w:t>
      </w:r>
    </w:p>
    <w:p w14:paraId="2DE63928" w14:textId="05B1E320" w:rsidR="00772431" w:rsidRPr="008D757C" w:rsidRDefault="00772431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Emiş tarafı basıncı</w:t>
      </w:r>
      <w:r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Pr="008D757C">
        <w:rPr>
          <w:rFonts w:ascii="Tahoma" w:hAnsi="Tahoma" w:cs="Tahoma"/>
          <w:sz w:val="20"/>
          <w:szCs w:val="20"/>
        </w:rPr>
        <w:t>mSS</w:t>
      </w:r>
    </w:p>
    <w:p w14:paraId="742B7EE8" w14:textId="504C75AC" w:rsidR="00772431" w:rsidRPr="008D757C" w:rsidRDefault="00772431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Basınç tarafı basıncı</w:t>
      </w:r>
      <w:r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572632">
        <w:rPr>
          <w:rFonts w:ascii="Tahoma" w:hAnsi="Tahoma" w:cs="Tahoma"/>
          <w:sz w:val="20"/>
          <w:szCs w:val="20"/>
        </w:rPr>
        <w:t>mSS</w:t>
      </w:r>
    </w:p>
    <w:p w14:paraId="6A43F45B" w14:textId="55523E4E" w:rsidR="007E62EE" w:rsidRPr="008D757C" w:rsidRDefault="007E62EE" w:rsidP="008D757C">
      <w:pPr>
        <w:tabs>
          <w:tab w:val="left" w:pos="873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 xml:space="preserve">Her kat,branşman ve ünitede proje debi değerlerinin ayarlanması         </w:t>
      </w:r>
      <w:r w:rsidR="00572632">
        <w:rPr>
          <w:rFonts w:ascii="Tahoma" w:hAnsi="Tahoma" w:cs="Tahoma"/>
          <w:sz w:val="20"/>
          <w:szCs w:val="20"/>
        </w:rPr>
        <w:t xml:space="preserve">           </w:t>
      </w:r>
      <w:r w:rsidRPr="008D757C">
        <w:rPr>
          <w:rFonts w:ascii="Tahoma" w:hAnsi="Tahoma" w:cs="Tahoma"/>
          <w:sz w:val="20"/>
          <w:szCs w:val="20"/>
        </w:rPr>
        <w:t xml:space="preserve">  L/S                                            </w:t>
      </w:r>
    </w:p>
    <w:p w14:paraId="43B08025" w14:textId="5DE892DA" w:rsidR="00772431" w:rsidRPr="008D757C" w:rsidRDefault="00772431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Pompa hızı</w:t>
      </w:r>
      <w:r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  <w:t xml:space="preserve">     </w:t>
      </w:r>
      <w:r w:rsidRPr="008D757C">
        <w:rPr>
          <w:rFonts w:ascii="Tahoma" w:hAnsi="Tahoma" w:cs="Tahoma"/>
          <w:sz w:val="20"/>
          <w:szCs w:val="20"/>
        </w:rPr>
        <w:t>devir/dak.</w:t>
      </w:r>
    </w:p>
    <w:p w14:paraId="6530DAA3" w14:textId="6D7DEBDF" w:rsidR="00772431" w:rsidRPr="008D757C" w:rsidRDefault="00772431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Pompa gücü (çekilen)/faz</w:t>
      </w:r>
      <w:r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  <w:t xml:space="preserve">     </w:t>
      </w:r>
      <w:r w:rsidRPr="008D757C">
        <w:rPr>
          <w:rFonts w:ascii="Tahoma" w:hAnsi="Tahoma" w:cs="Tahoma"/>
          <w:sz w:val="20"/>
          <w:szCs w:val="20"/>
        </w:rPr>
        <w:t>Amp/Amp</w:t>
      </w:r>
    </w:p>
    <w:p w14:paraId="1E409F32" w14:textId="30E9417F" w:rsidR="00772431" w:rsidRPr="008D757C" w:rsidRDefault="00772431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Motor hızı</w:t>
      </w:r>
      <w:r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  <w:t xml:space="preserve">     </w:t>
      </w:r>
      <w:r w:rsidRPr="008D757C">
        <w:rPr>
          <w:rFonts w:ascii="Tahoma" w:hAnsi="Tahoma" w:cs="Tahoma"/>
          <w:sz w:val="20"/>
          <w:szCs w:val="20"/>
        </w:rPr>
        <w:t>devir/dak.</w:t>
      </w:r>
    </w:p>
    <w:p w14:paraId="3027FDEF" w14:textId="35CA672A" w:rsidR="00772431" w:rsidRPr="008D757C" w:rsidRDefault="00772431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Motor gücü (etiket) FLA</w:t>
      </w:r>
      <w:r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Pr="008D757C">
        <w:rPr>
          <w:rFonts w:ascii="Tahoma" w:hAnsi="Tahoma" w:cs="Tahoma"/>
          <w:sz w:val="20"/>
          <w:szCs w:val="20"/>
        </w:rPr>
        <w:t>Am</w:t>
      </w:r>
    </w:p>
    <w:p w14:paraId="49480015" w14:textId="5B792304" w:rsidR="00772431" w:rsidRPr="008D757C" w:rsidRDefault="00772431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Etiket güç değeri (FLA)</w:t>
      </w:r>
      <w:r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Pr="008D757C">
        <w:rPr>
          <w:rFonts w:ascii="Tahoma" w:hAnsi="Tahoma" w:cs="Tahoma"/>
          <w:sz w:val="20"/>
          <w:szCs w:val="20"/>
        </w:rPr>
        <w:t>Amp</w:t>
      </w:r>
    </w:p>
    <w:p w14:paraId="6A37FBF2" w14:textId="6A677834" w:rsidR="00772431" w:rsidRPr="008D757C" w:rsidRDefault="00772431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Voltaj</w:t>
      </w:r>
      <w:r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  <w:t xml:space="preserve">   </w:t>
      </w:r>
      <w:r w:rsidRPr="008D757C">
        <w:rPr>
          <w:rFonts w:ascii="Tahoma" w:hAnsi="Tahoma" w:cs="Tahoma"/>
          <w:sz w:val="20"/>
          <w:szCs w:val="20"/>
        </w:rPr>
        <w:t>V</w:t>
      </w:r>
    </w:p>
    <w:p w14:paraId="00C95659" w14:textId="66CBB190" w:rsidR="00772431" w:rsidRPr="008D757C" w:rsidRDefault="00772431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Motor çekiş gücü/faz</w:t>
      </w:r>
      <w:r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Pr="008D757C">
        <w:rPr>
          <w:rFonts w:ascii="Tahoma" w:hAnsi="Tahoma" w:cs="Tahoma"/>
          <w:sz w:val="20"/>
          <w:szCs w:val="20"/>
        </w:rPr>
        <w:t>Amp</w:t>
      </w:r>
    </w:p>
    <w:p w14:paraId="4702493B" w14:textId="44A7F48C" w:rsidR="00772431" w:rsidRDefault="00772431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Dönüş sayısı Kalkış akımı</w:t>
      </w:r>
      <w:r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="007E62EE" w:rsidRPr="008D757C">
        <w:rPr>
          <w:rFonts w:ascii="Tahoma" w:hAnsi="Tahoma" w:cs="Tahoma"/>
          <w:sz w:val="20"/>
          <w:szCs w:val="20"/>
        </w:rPr>
        <w:tab/>
      </w:r>
      <w:r w:rsidRPr="008D757C">
        <w:rPr>
          <w:rFonts w:ascii="Tahoma" w:hAnsi="Tahoma" w:cs="Tahoma"/>
          <w:sz w:val="20"/>
          <w:szCs w:val="20"/>
        </w:rPr>
        <w:t>Amp</w:t>
      </w:r>
    </w:p>
    <w:p w14:paraId="7A5D7181" w14:textId="77777777" w:rsidR="00572632" w:rsidRPr="008D757C" w:rsidRDefault="00572632" w:rsidP="008D757C">
      <w:pPr>
        <w:tabs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DC03F6A" w14:textId="761AC71A" w:rsidR="00772431" w:rsidRPr="008D757C" w:rsidRDefault="00772431" w:rsidP="00572632">
      <w:pPr>
        <w:pStyle w:val="Heading4"/>
        <w:numPr>
          <w:ilvl w:val="2"/>
          <w:numId w:val="9"/>
        </w:numPr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KONTROLLER:</w:t>
      </w:r>
    </w:p>
    <w:p w14:paraId="134DA8CA" w14:textId="77777777" w:rsidR="00772431" w:rsidRPr="008D757C" w:rsidRDefault="00772431" w:rsidP="008D757C">
      <w:pPr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Kontrol cihazları set değerleri</w:t>
      </w:r>
    </w:p>
    <w:p w14:paraId="25511AB6" w14:textId="77777777" w:rsidR="00772431" w:rsidRPr="008D757C" w:rsidRDefault="00772431" w:rsidP="008D757C">
      <w:pPr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Tüm kontrol cihazlarında kontrol aralıkları</w:t>
      </w:r>
    </w:p>
    <w:p w14:paraId="337A7CFA" w14:textId="60AB0766" w:rsidR="00772431" w:rsidRPr="008D757C" w:rsidRDefault="00772431" w:rsidP="008D757C">
      <w:pPr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Koruma cihazları set değerleri</w:t>
      </w:r>
    </w:p>
    <w:p w14:paraId="1C47C007" w14:textId="3A52CE10" w:rsidR="00EB6840" w:rsidRPr="008D757C" w:rsidRDefault="00EB6840" w:rsidP="00572632">
      <w:pPr>
        <w:pStyle w:val="Heading3"/>
        <w:numPr>
          <w:ilvl w:val="0"/>
          <w:numId w:val="8"/>
        </w:numPr>
        <w:spacing w:line="360" w:lineRule="auto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TAD RAPORU</w:t>
      </w:r>
    </w:p>
    <w:p w14:paraId="76C31D1B" w14:textId="3349E5C1" w:rsidR="00EB6840" w:rsidRPr="00572632" w:rsidRDefault="00EB6840" w:rsidP="00572632">
      <w:pPr>
        <w:spacing w:line="360" w:lineRule="auto"/>
        <w:ind w:left="426"/>
        <w:rPr>
          <w:rFonts w:ascii="Tahoma" w:hAnsi="Tahoma" w:cs="Tahoma"/>
          <w:sz w:val="20"/>
          <w:szCs w:val="20"/>
        </w:rPr>
      </w:pPr>
      <w:r w:rsidRPr="008D757C">
        <w:rPr>
          <w:rFonts w:ascii="Tahoma" w:hAnsi="Tahoma" w:cs="Tahoma"/>
          <w:sz w:val="20"/>
          <w:szCs w:val="20"/>
        </w:rPr>
        <w:t>TAD yüklenicisi yapılan testlere dair işverenin onayına sunmak üzere TAD raporu hazırlayacaktır.</w:t>
      </w:r>
      <w:r w:rsidR="00572632">
        <w:rPr>
          <w:rFonts w:ascii="Tahoma" w:hAnsi="Tahoma" w:cs="Tahoma"/>
          <w:sz w:val="20"/>
          <w:szCs w:val="20"/>
        </w:rPr>
        <w:t xml:space="preserve"> </w:t>
      </w:r>
      <w:r w:rsidRPr="008D757C">
        <w:rPr>
          <w:rFonts w:ascii="Tahoma" w:hAnsi="Tahoma" w:cs="Tahoma"/>
          <w:sz w:val="20"/>
        </w:rPr>
        <w:t xml:space="preserve">Raporun ihtiva edeceği hususlar aşağıda belirtilmiştir: </w:t>
      </w:r>
    </w:p>
    <w:p w14:paraId="656AF3CD" w14:textId="77777777" w:rsidR="00EB6840" w:rsidRPr="008D757C" w:rsidRDefault="00EB6840" w:rsidP="00572632">
      <w:pPr>
        <w:pStyle w:val="MessageHeader"/>
        <w:keepLines w:val="0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1032"/>
          <w:tab w:val="clear" w:pos="4320"/>
          <w:tab w:val="clear" w:pos="4680"/>
          <w:tab w:val="left" w:pos="142"/>
          <w:tab w:val="left" w:pos="709"/>
          <w:tab w:val="num" w:pos="993"/>
          <w:tab w:val="num" w:pos="1776"/>
        </w:tabs>
        <w:spacing w:line="360" w:lineRule="auto"/>
        <w:ind w:left="426" w:firstLine="0"/>
        <w:jc w:val="both"/>
        <w:rPr>
          <w:rFonts w:ascii="Tahoma" w:hAnsi="Tahoma" w:cs="Tahoma"/>
          <w:spacing w:val="0"/>
          <w:sz w:val="20"/>
        </w:rPr>
      </w:pPr>
      <w:r w:rsidRPr="008D757C">
        <w:rPr>
          <w:rFonts w:ascii="Tahoma" w:hAnsi="Tahoma" w:cs="Tahoma"/>
          <w:spacing w:val="0"/>
          <w:sz w:val="20"/>
        </w:rPr>
        <w:t xml:space="preserve">Her sistem için hava debileri (hava kanalı ölçüm föyleri ile birlikte) </w:t>
      </w:r>
    </w:p>
    <w:p w14:paraId="08539F81" w14:textId="1026720E" w:rsidR="00EB6840" w:rsidRPr="00572632" w:rsidRDefault="00EB6840" w:rsidP="00572632">
      <w:pPr>
        <w:pStyle w:val="MessageHeader"/>
        <w:keepLines w:val="0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left" w:pos="709"/>
          <w:tab w:val="num" w:pos="1440"/>
          <w:tab w:val="num" w:pos="1776"/>
        </w:tabs>
        <w:spacing w:line="360" w:lineRule="auto"/>
        <w:ind w:left="426" w:firstLine="0"/>
        <w:jc w:val="both"/>
        <w:rPr>
          <w:rFonts w:ascii="Tahoma" w:hAnsi="Tahoma" w:cs="Tahoma"/>
          <w:spacing w:val="0"/>
          <w:sz w:val="20"/>
        </w:rPr>
      </w:pPr>
      <w:r w:rsidRPr="00572632">
        <w:rPr>
          <w:rFonts w:ascii="Tahoma" w:hAnsi="Tahoma" w:cs="Tahoma"/>
          <w:spacing w:val="0"/>
          <w:sz w:val="20"/>
        </w:rPr>
        <w:t>Bütün sistemlerin  menfez ve anemostat debileri (özel anemostat debi ölçüm</w:t>
      </w:r>
      <w:r w:rsidR="00572632">
        <w:rPr>
          <w:rFonts w:ascii="Tahoma" w:hAnsi="Tahoma" w:cs="Tahoma"/>
          <w:spacing w:val="0"/>
          <w:sz w:val="20"/>
        </w:rPr>
        <w:t xml:space="preserve"> </w:t>
      </w:r>
      <w:r w:rsidRPr="00572632">
        <w:rPr>
          <w:rFonts w:ascii="Tahoma" w:hAnsi="Tahoma" w:cs="Tahoma"/>
          <w:spacing w:val="0"/>
          <w:sz w:val="20"/>
        </w:rPr>
        <w:t xml:space="preserve">testleri ile birlikte) </w:t>
      </w:r>
    </w:p>
    <w:p w14:paraId="4CB1F117" w14:textId="617ACD81" w:rsidR="00C85E3F" w:rsidRPr="008D757C" w:rsidRDefault="00C85E3F" w:rsidP="00572632">
      <w:pPr>
        <w:pStyle w:val="MessageHeader"/>
        <w:keepLines w:val="0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left" w:pos="709"/>
          <w:tab w:val="num" w:pos="1440"/>
          <w:tab w:val="num" w:pos="1776"/>
        </w:tabs>
        <w:spacing w:line="360" w:lineRule="auto"/>
        <w:ind w:left="426" w:firstLine="0"/>
        <w:jc w:val="both"/>
        <w:rPr>
          <w:rFonts w:ascii="Tahoma" w:hAnsi="Tahoma" w:cs="Tahoma"/>
          <w:spacing w:val="0"/>
          <w:sz w:val="20"/>
        </w:rPr>
      </w:pPr>
      <w:r w:rsidRPr="008D757C">
        <w:rPr>
          <w:rFonts w:ascii="Tahoma" w:hAnsi="Tahoma" w:cs="Tahoma"/>
          <w:spacing w:val="0"/>
          <w:sz w:val="20"/>
        </w:rPr>
        <w:t>Ölçüm için bırakılan delik, kapak, prob vs. nin işaretlendiği projeler.</w:t>
      </w:r>
    </w:p>
    <w:p w14:paraId="1B6837C4" w14:textId="45959B1F" w:rsidR="00EB6840" w:rsidRPr="008D757C" w:rsidRDefault="00EB6840" w:rsidP="00572632">
      <w:pPr>
        <w:pStyle w:val="MessageHeader"/>
        <w:keepLines w:val="0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left" w:pos="709"/>
          <w:tab w:val="num" w:pos="1440"/>
          <w:tab w:val="num" w:pos="1776"/>
        </w:tabs>
        <w:spacing w:line="360" w:lineRule="auto"/>
        <w:ind w:left="426" w:firstLine="0"/>
        <w:jc w:val="both"/>
        <w:rPr>
          <w:rFonts w:ascii="Tahoma" w:hAnsi="Tahoma" w:cs="Tahoma"/>
          <w:spacing w:val="0"/>
          <w:sz w:val="20"/>
        </w:rPr>
      </w:pPr>
      <w:r w:rsidRPr="008D757C">
        <w:rPr>
          <w:rFonts w:ascii="Tahoma" w:hAnsi="Tahoma" w:cs="Tahoma"/>
          <w:spacing w:val="0"/>
          <w:sz w:val="20"/>
        </w:rPr>
        <w:t>Klima santralleri test föyleri (filtre ve batarya basınç kayıpları ile birlikte)</w:t>
      </w:r>
      <w:r w:rsidR="0044619E" w:rsidRPr="008D757C">
        <w:rPr>
          <w:rFonts w:ascii="Tahoma" w:hAnsi="Tahoma" w:cs="Tahoma"/>
          <w:spacing w:val="0"/>
          <w:sz w:val="20"/>
        </w:rPr>
        <w:t>,</w:t>
      </w:r>
      <w:r w:rsidRPr="008D757C">
        <w:rPr>
          <w:rFonts w:ascii="Tahoma" w:hAnsi="Tahoma" w:cs="Tahoma"/>
          <w:spacing w:val="0"/>
          <w:sz w:val="20"/>
        </w:rPr>
        <w:t xml:space="preserve"> </w:t>
      </w:r>
    </w:p>
    <w:p w14:paraId="394CBE12" w14:textId="19935E4E" w:rsidR="00EB6840" w:rsidRPr="008D757C" w:rsidRDefault="0044619E" w:rsidP="00572632">
      <w:pPr>
        <w:pStyle w:val="MessageHeader"/>
        <w:keepLines w:val="0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left" w:pos="709"/>
          <w:tab w:val="num" w:pos="1440"/>
          <w:tab w:val="num" w:pos="1776"/>
        </w:tabs>
        <w:spacing w:line="360" w:lineRule="auto"/>
        <w:ind w:left="426" w:firstLine="0"/>
        <w:jc w:val="both"/>
        <w:rPr>
          <w:rFonts w:ascii="Tahoma" w:hAnsi="Tahoma" w:cs="Tahoma"/>
          <w:spacing w:val="0"/>
          <w:sz w:val="20"/>
        </w:rPr>
      </w:pPr>
      <w:r w:rsidRPr="008D757C">
        <w:rPr>
          <w:rFonts w:ascii="Tahoma" w:hAnsi="Tahoma" w:cs="Tahoma"/>
          <w:spacing w:val="0"/>
          <w:sz w:val="20"/>
        </w:rPr>
        <w:t>Fan performans bilgileri,</w:t>
      </w:r>
      <w:r w:rsidR="00EB6840" w:rsidRPr="008D757C">
        <w:rPr>
          <w:rFonts w:ascii="Tahoma" w:hAnsi="Tahoma" w:cs="Tahoma"/>
          <w:spacing w:val="0"/>
          <w:sz w:val="20"/>
        </w:rPr>
        <w:t xml:space="preserve"> </w:t>
      </w:r>
    </w:p>
    <w:p w14:paraId="50248198" w14:textId="77777777" w:rsidR="00EB6840" w:rsidRPr="008D757C" w:rsidRDefault="00EB6840" w:rsidP="00572632">
      <w:pPr>
        <w:pStyle w:val="MessageHeader"/>
        <w:keepLines w:val="0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left" w:pos="709"/>
        </w:tabs>
        <w:spacing w:line="360" w:lineRule="auto"/>
        <w:ind w:left="426" w:firstLine="0"/>
        <w:jc w:val="both"/>
        <w:rPr>
          <w:rFonts w:ascii="Tahoma" w:hAnsi="Tahoma" w:cs="Tahoma"/>
          <w:spacing w:val="0"/>
          <w:sz w:val="20"/>
        </w:rPr>
      </w:pPr>
    </w:p>
    <w:p w14:paraId="605F7086" w14:textId="11C645E7" w:rsidR="00EB6840" w:rsidRPr="00572632" w:rsidRDefault="00EB6840" w:rsidP="00572632">
      <w:pPr>
        <w:pStyle w:val="MessageHeader"/>
        <w:keepLines w:val="0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left" w:pos="709"/>
          <w:tab w:val="num" w:pos="1440"/>
          <w:tab w:val="num" w:pos="1776"/>
        </w:tabs>
        <w:spacing w:line="360" w:lineRule="auto"/>
        <w:ind w:left="426" w:firstLine="0"/>
        <w:jc w:val="both"/>
        <w:rPr>
          <w:rFonts w:ascii="Tahoma" w:hAnsi="Tahoma" w:cs="Tahoma"/>
          <w:spacing w:val="0"/>
          <w:sz w:val="20"/>
        </w:rPr>
      </w:pPr>
      <w:r w:rsidRPr="00572632">
        <w:rPr>
          <w:rFonts w:ascii="Tahoma" w:hAnsi="Tahoma" w:cs="Tahoma"/>
          <w:spacing w:val="0"/>
          <w:sz w:val="20"/>
        </w:rPr>
        <w:lastRenderedPageBreak/>
        <w:t>Pompa performans bilgileri ( ölçülen değerler performans eğrileri ile</w:t>
      </w:r>
      <w:r w:rsidR="00572632">
        <w:rPr>
          <w:rFonts w:ascii="Tahoma" w:hAnsi="Tahoma" w:cs="Tahoma"/>
          <w:spacing w:val="0"/>
          <w:sz w:val="20"/>
        </w:rPr>
        <w:t xml:space="preserve"> </w:t>
      </w:r>
      <w:r w:rsidR="000D2E7A">
        <w:rPr>
          <w:rFonts w:ascii="Tahoma" w:hAnsi="Tahoma" w:cs="Tahoma"/>
          <w:spacing w:val="0"/>
          <w:sz w:val="20"/>
        </w:rPr>
        <w:t>mukayese edilecektir),</w:t>
      </w:r>
    </w:p>
    <w:p w14:paraId="302A29C4" w14:textId="5E625B59" w:rsidR="00EB6840" w:rsidRPr="00572632" w:rsidRDefault="00EB6840" w:rsidP="00572632">
      <w:pPr>
        <w:pStyle w:val="MessageHeader"/>
        <w:keepLines w:val="0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left" w:pos="709"/>
          <w:tab w:val="num" w:pos="1440"/>
          <w:tab w:val="num" w:pos="1776"/>
        </w:tabs>
        <w:spacing w:line="360" w:lineRule="auto"/>
        <w:ind w:left="426" w:firstLine="0"/>
        <w:jc w:val="both"/>
        <w:rPr>
          <w:rFonts w:ascii="Tahoma" w:hAnsi="Tahoma" w:cs="Tahoma"/>
          <w:spacing w:val="0"/>
          <w:sz w:val="20"/>
        </w:rPr>
      </w:pPr>
      <w:r w:rsidRPr="00572632">
        <w:rPr>
          <w:rFonts w:ascii="Tahoma" w:hAnsi="Tahoma" w:cs="Tahoma"/>
          <w:spacing w:val="0"/>
          <w:sz w:val="20"/>
        </w:rPr>
        <w:t>Su dağıtım sistemleri  (su debisi balanslaması, kontrol vanalarının değerleri</w:t>
      </w:r>
      <w:r w:rsidR="00572632">
        <w:rPr>
          <w:rFonts w:ascii="Tahoma" w:hAnsi="Tahoma" w:cs="Tahoma"/>
          <w:spacing w:val="0"/>
          <w:sz w:val="20"/>
        </w:rPr>
        <w:t xml:space="preserve"> </w:t>
      </w:r>
      <w:r w:rsidR="000D2E7A">
        <w:rPr>
          <w:rFonts w:ascii="Tahoma" w:hAnsi="Tahoma" w:cs="Tahoma"/>
          <w:spacing w:val="0"/>
          <w:sz w:val="20"/>
        </w:rPr>
        <w:t>vb.)</w:t>
      </w:r>
    </w:p>
    <w:p w14:paraId="01FC98B8" w14:textId="2BE91603" w:rsidR="00EB6840" w:rsidRPr="00572632" w:rsidRDefault="00EB6840" w:rsidP="00572632">
      <w:pPr>
        <w:pStyle w:val="MessageHeader"/>
        <w:keepLines w:val="0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left" w:pos="709"/>
          <w:tab w:val="num" w:pos="1440"/>
          <w:tab w:val="num" w:pos="1776"/>
        </w:tabs>
        <w:spacing w:line="360" w:lineRule="auto"/>
        <w:ind w:left="426" w:firstLine="0"/>
        <w:jc w:val="both"/>
        <w:rPr>
          <w:rFonts w:ascii="Tahoma" w:hAnsi="Tahoma" w:cs="Tahoma"/>
          <w:spacing w:val="0"/>
          <w:sz w:val="20"/>
        </w:rPr>
      </w:pPr>
      <w:r w:rsidRPr="00572632">
        <w:rPr>
          <w:rFonts w:ascii="Tahoma" w:hAnsi="Tahoma" w:cs="Tahoma"/>
          <w:spacing w:val="0"/>
          <w:sz w:val="20"/>
        </w:rPr>
        <w:t>Soğutma grupları işletmeye alma bilgileri   (soğutulmuş su ve kondenser</w:t>
      </w:r>
      <w:r w:rsidR="00572632">
        <w:rPr>
          <w:rFonts w:ascii="Tahoma" w:hAnsi="Tahoma" w:cs="Tahoma"/>
          <w:spacing w:val="0"/>
          <w:sz w:val="20"/>
        </w:rPr>
        <w:t xml:space="preserve"> </w:t>
      </w:r>
      <w:r w:rsidR="0044619E" w:rsidRPr="00572632">
        <w:rPr>
          <w:rFonts w:ascii="Tahoma" w:hAnsi="Tahoma" w:cs="Tahoma"/>
          <w:spacing w:val="0"/>
          <w:sz w:val="20"/>
        </w:rPr>
        <w:t xml:space="preserve"> soğutma</w:t>
      </w:r>
      <w:r w:rsidRPr="00572632">
        <w:rPr>
          <w:rFonts w:ascii="Tahoma" w:hAnsi="Tahoma" w:cs="Tahoma"/>
          <w:spacing w:val="0"/>
          <w:sz w:val="20"/>
        </w:rPr>
        <w:t xml:space="preserve"> suyu </w:t>
      </w:r>
      <w:r w:rsidR="0044619E" w:rsidRPr="00572632">
        <w:rPr>
          <w:rFonts w:ascii="Tahoma" w:hAnsi="Tahoma" w:cs="Tahoma"/>
          <w:spacing w:val="0"/>
          <w:sz w:val="20"/>
        </w:rPr>
        <w:t>debileri</w:t>
      </w:r>
      <w:r w:rsidRPr="00572632">
        <w:rPr>
          <w:rFonts w:ascii="Tahoma" w:hAnsi="Tahoma" w:cs="Tahoma"/>
          <w:spacing w:val="0"/>
          <w:sz w:val="20"/>
        </w:rPr>
        <w:t>)</w:t>
      </w:r>
      <w:r w:rsidR="0044619E" w:rsidRPr="00572632">
        <w:rPr>
          <w:rFonts w:ascii="Tahoma" w:hAnsi="Tahoma" w:cs="Tahoma"/>
          <w:spacing w:val="0"/>
          <w:sz w:val="20"/>
        </w:rPr>
        <w:t>,</w:t>
      </w:r>
    </w:p>
    <w:p w14:paraId="663F863F" w14:textId="15577B93" w:rsidR="00EB6840" w:rsidRPr="008D757C" w:rsidRDefault="00EB6840" w:rsidP="00572632">
      <w:pPr>
        <w:pStyle w:val="MessageHeader"/>
        <w:keepLines w:val="0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left" w:pos="709"/>
          <w:tab w:val="num" w:pos="1440"/>
          <w:tab w:val="num" w:pos="1776"/>
        </w:tabs>
        <w:spacing w:line="360" w:lineRule="auto"/>
        <w:ind w:left="426" w:firstLine="0"/>
        <w:jc w:val="both"/>
        <w:rPr>
          <w:rFonts w:ascii="Tahoma" w:hAnsi="Tahoma" w:cs="Tahoma"/>
          <w:spacing w:val="0"/>
          <w:sz w:val="20"/>
        </w:rPr>
      </w:pPr>
      <w:r w:rsidRPr="008D757C">
        <w:rPr>
          <w:rFonts w:ascii="Tahoma" w:hAnsi="Tahoma" w:cs="Tahoma"/>
          <w:spacing w:val="0"/>
          <w:sz w:val="20"/>
        </w:rPr>
        <w:t>Tesisi</w:t>
      </w:r>
      <w:r w:rsidR="001D2258" w:rsidRPr="008D757C">
        <w:rPr>
          <w:rFonts w:ascii="Tahoma" w:hAnsi="Tahoma" w:cs="Tahoma"/>
          <w:spacing w:val="0"/>
          <w:sz w:val="20"/>
        </w:rPr>
        <w:t>t</w:t>
      </w:r>
      <w:r w:rsidRPr="008D757C">
        <w:rPr>
          <w:rFonts w:ascii="Tahoma" w:hAnsi="Tahoma" w:cs="Tahoma"/>
          <w:spacing w:val="0"/>
          <w:sz w:val="20"/>
        </w:rPr>
        <w:t xml:space="preserve">e mevcut cihazların projeye uygun set değerlerinin </w:t>
      </w:r>
      <w:r w:rsidR="0044619E" w:rsidRPr="008D757C">
        <w:rPr>
          <w:rFonts w:ascii="Tahoma" w:hAnsi="Tahoma" w:cs="Tahoma"/>
          <w:spacing w:val="0"/>
          <w:sz w:val="20"/>
        </w:rPr>
        <w:t>kontrolü,</w:t>
      </w:r>
    </w:p>
    <w:p w14:paraId="6C47A3FE" w14:textId="36FED7C0" w:rsidR="00EB6840" w:rsidRPr="008D757C" w:rsidRDefault="00EB6840" w:rsidP="00572632">
      <w:pPr>
        <w:pStyle w:val="MessageHeader"/>
        <w:keepLines w:val="0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left" w:pos="709"/>
          <w:tab w:val="num" w:pos="1440"/>
          <w:tab w:val="num" w:pos="1776"/>
        </w:tabs>
        <w:spacing w:line="360" w:lineRule="auto"/>
        <w:ind w:left="426" w:firstLine="0"/>
        <w:jc w:val="both"/>
        <w:rPr>
          <w:rFonts w:ascii="Tahoma" w:hAnsi="Tahoma" w:cs="Tahoma"/>
          <w:spacing w:val="0"/>
          <w:sz w:val="20"/>
        </w:rPr>
      </w:pPr>
      <w:r w:rsidRPr="008D757C">
        <w:rPr>
          <w:rFonts w:ascii="Tahoma" w:hAnsi="Tahoma" w:cs="Tahoma"/>
          <w:spacing w:val="0"/>
          <w:sz w:val="20"/>
        </w:rPr>
        <w:t>Bina otomasyon sistem sen</w:t>
      </w:r>
      <w:r w:rsidR="0044619E" w:rsidRPr="008D757C">
        <w:rPr>
          <w:rFonts w:ascii="Tahoma" w:hAnsi="Tahoma" w:cs="Tahoma"/>
          <w:spacing w:val="0"/>
          <w:sz w:val="20"/>
        </w:rPr>
        <w:t>a</w:t>
      </w:r>
      <w:r w:rsidRPr="008D757C">
        <w:rPr>
          <w:rFonts w:ascii="Tahoma" w:hAnsi="Tahoma" w:cs="Tahoma"/>
          <w:spacing w:val="0"/>
          <w:sz w:val="20"/>
        </w:rPr>
        <w:t>ryosunun kontrol</w:t>
      </w:r>
      <w:r w:rsidR="0044619E" w:rsidRPr="008D757C">
        <w:rPr>
          <w:rFonts w:ascii="Tahoma" w:hAnsi="Tahoma" w:cs="Tahoma"/>
          <w:spacing w:val="0"/>
          <w:sz w:val="20"/>
        </w:rPr>
        <w:t>ü,</w:t>
      </w:r>
      <w:r w:rsidRPr="008D757C">
        <w:rPr>
          <w:rFonts w:ascii="Tahoma" w:hAnsi="Tahoma" w:cs="Tahoma"/>
          <w:spacing w:val="0"/>
          <w:sz w:val="20"/>
        </w:rPr>
        <w:t xml:space="preserve"> </w:t>
      </w:r>
    </w:p>
    <w:p w14:paraId="15ECA1B5" w14:textId="6D133B63" w:rsidR="00EB6840" w:rsidRPr="008D757C" w:rsidRDefault="00EB6840" w:rsidP="00572632">
      <w:pPr>
        <w:pStyle w:val="MessageHeader"/>
        <w:keepLines w:val="0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left" w:pos="709"/>
          <w:tab w:val="num" w:pos="1440"/>
          <w:tab w:val="num" w:pos="1776"/>
        </w:tabs>
        <w:spacing w:line="360" w:lineRule="auto"/>
        <w:ind w:left="426" w:firstLine="0"/>
        <w:jc w:val="both"/>
        <w:rPr>
          <w:rFonts w:ascii="Tahoma" w:hAnsi="Tahoma" w:cs="Tahoma"/>
          <w:spacing w:val="0"/>
          <w:sz w:val="20"/>
        </w:rPr>
      </w:pPr>
      <w:r w:rsidRPr="008D757C">
        <w:rPr>
          <w:rFonts w:ascii="Tahoma" w:hAnsi="Tahoma" w:cs="Tahoma"/>
          <w:spacing w:val="0"/>
          <w:sz w:val="20"/>
        </w:rPr>
        <w:t>Kontrol panolarının sigorta ve aşırı yük değerleri</w:t>
      </w:r>
      <w:r w:rsidR="00E07280" w:rsidRPr="008D757C">
        <w:rPr>
          <w:rFonts w:ascii="Tahoma" w:hAnsi="Tahoma" w:cs="Tahoma"/>
          <w:spacing w:val="0"/>
          <w:sz w:val="20"/>
        </w:rPr>
        <w:t>,</w:t>
      </w:r>
    </w:p>
    <w:p w14:paraId="6CB18025" w14:textId="0E1C61B4" w:rsidR="00EB6840" w:rsidRPr="008D757C" w:rsidRDefault="00EB6840" w:rsidP="00572632">
      <w:pPr>
        <w:pStyle w:val="MessageHeader"/>
        <w:keepLines w:val="0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left" w:pos="709"/>
          <w:tab w:val="num" w:pos="1440"/>
          <w:tab w:val="num" w:pos="1776"/>
        </w:tabs>
        <w:spacing w:line="360" w:lineRule="auto"/>
        <w:ind w:left="426" w:firstLine="0"/>
        <w:jc w:val="both"/>
        <w:rPr>
          <w:rFonts w:ascii="Tahoma" w:hAnsi="Tahoma" w:cs="Tahoma"/>
          <w:spacing w:val="0"/>
          <w:sz w:val="20"/>
        </w:rPr>
      </w:pPr>
      <w:r w:rsidRPr="008D757C">
        <w:rPr>
          <w:rFonts w:ascii="Tahoma" w:hAnsi="Tahoma" w:cs="Tahoma"/>
          <w:spacing w:val="0"/>
          <w:sz w:val="20"/>
        </w:rPr>
        <w:t>Sistemin bütün sıc</w:t>
      </w:r>
      <w:r w:rsidR="00E07280" w:rsidRPr="008D757C">
        <w:rPr>
          <w:rFonts w:ascii="Tahoma" w:hAnsi="Tahoma" w:cs="Tahoma"/>
          <w:spacing w:val="0"/>
          <w:sz w:val="20"/>
        </w:rPr>
        <w:t>aklık ve basınç ölçüm değerleri,</w:t>
      </w:r>
    </w:p>
    <w:p w14:paraId="101A5C0A" w14:textId="5AFFD8E4" w:rsidR="00EB6840" w:rsidRPr="008D757C" w:rsidRDefault="00EB6840" w:rsidP="00572632">
      <w:pPr>
        <w:pStyle w:val="MessageHeader"/>
        <w:keepLines w:val="0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left" w:pos="709"/>
          <w:tab w:val="num" w:pos="1440"/>
          <w:tab w:val="num" w:pos="1776"/>
        </w:tabs>
        <w:spacing w:line="360" w:lineRule="auto"/>
        <w:ind w:left="426" w:firstLine="0"/>
        <w:jc w:val="both"/>
        <w:rPr>
          <w:rFonts w:ascii="Tahoma" w:hAnsi="Tahoma" w:cs="Tahoma"/>
          <w:spacing w:val="0"/>
          <w:sz w:val="20"/>
        </w:rPr>
      </w:pPr>
      <w:r w:rsidRPr="008D757C">
        <w:rPr>
          <w:rFonts w:ascii="Tahoma" w:hAnsi="Tahoma" w:cs="Tahoma"/>
          <w:spacing w:val="0"/>
          <w:sz w:val="20"/>
        </w:rPr>
        <w:t>Tesisatta çalışan her bir ekipmanın elektrik ve mekanik değerleri (volt,</w:t>
      </w:r>
      <w:r w:rsidR="00E07280" w:rsidRPr="008D757C">
        <w:rPr>
          <w:rFonts w:ascii="Tahoma" w:hAnsi="Tahoma" w:cs="Tahoma"/>
          <w:spacing w:val="0"/>
          <w:sz w:val="20"/>
        </w:rPr>
        <w:t xml:space="preserve"> </w:t>
      </w:r>
      <w:r w:rsidRPr="008D757C">
        <w:rPr>
          <w:rFonts w:ascii="Tahoma" w:hAnsi="Tahoma" w:cs="Tahoma"/>
          <w:spacing w:val="0"/>
          <w:sz w:val="20"/>
        </w:rPr>
        <w:t>akım, devir, vs</w:t>
      </w:r>
      <w:r w:rsidR="00E07280" w:rsidRPr="008D757C">
        <w:rPr>
          <w:rFonts w:ascii="Tahoma" w:hAnsi="Tahoma" w:cs="Tahoma"/>
          <w:spacing w:val="0"/>
          <w:sz w:val="20"/>
        </w:rPr>
        <w:t>.</w:t>
      </w:r>
      <w:r w:rsidRPr="008D757C">
        <w:rPr>
          <w:rFonts w:ascii="Tahoma" w:hAnsi="Tahoma" w:cs="Tahoma"/>
          <w:spacing w:val="0"/>
          <w:sz w:val="20"/>
        </w:rPr>
        <w:t>) ölçülerek katalog değerleri ile mukayese edil</w:t>
      </w:r>
      <w:r w:rsidR="00E07280" w:rsidRPr="008D757C">
        <w:rPr>
          <w:rFonts w:ascii="Tahoma" w:hAnsi="Tahoma" w:cs="Tahoma"/>
          <w:spacing w:val="0"/>
          <w:sz w:val="20"/>
        </w:rPr>
        <w:t>mesi,</w:t>
      </w:r>
      <w:r w:rsidRPr="008D757C">
        <w:rPr>
          <w:rFonts w:ascii="Tahoma" w:hAnsi="Tahoma" w:cs="Tahoma"/>
          <w:spacing w:val="0"/>
          <w:sz w:val="20"/>
        </w:rPr>
        <w:t xml:space="preserve"> </w:t>
      </w:r>
    </w:p>
    <w:p w14:paraId="4B07B438" w14:textId="243095EC" w:rsidR="00EB6840" w:rsidRPr="008D757C" w:rsidRDefault="00EB6840" w:rsidP="00572632">
      <w:pPr>
        <w:pStyle w:val="MessageHeader"/>
        <w:keepLines w:val="0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left" w:pos="709"/>
          <w:tab w:val="num" w:pos="1440"/>
          <w:tab w:val="num" w:pos="1776"/>
        </w:tabs>
        <w:spacing w:line="360" w:lineRule="auto"/>
        <w:ind w:left="426" w:firstLine="0"/>
        <w:jc w:val="both"/>
        <w:rPr>
          <w:rFonts w:ascii="Tahoma" w:hAnsi="Tahoma" w:cs="Tahoma"/>
          <w:spacing w:val="0"/>
          <w:sz w:val="20"/>
        </w:rPr>
      </w:pPr>
      <w:r w:rsidRPr="008D757C">
        <w:rPr>
          <w:rFonts w:ascii="Tahoma" w:hAnsi="Tahoma" w:cs="Tahoma"/>
          <w:spacing w:val="0"/>
          <w:sz w:val="20"/>
        </w:rPr>
        <w:t>Basınç testi sertifikaları</w:t>
      </w:r>
      <w:r w:rsidR="00E07280" w:rsidRPr="008D757C">
        <w:rPr>
          <w:rFonts w:ascii="Tahoma" w:hAnsi="Tahoma" w:cs="Tahoma"/>
          <w:spacing w:val="0"/>
          <w:sz w:val="20"/>
        </w:rPr>
        <w:t>,</w:t>
      </w:r>
    </w:p>
    <w:p w14:paraId="32EA7FF4" w14:textId="103916F1" w:rsidR="00EB6840" w:rsidRPr="008D757C" w:rsidRDefault="00E07280" w:rsidP="00572632">
      <w:pPr>
        <w:pStyle w:val="MessageHeader"/>
        <w:keepLines w:val="0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142"/>
          <w:tab w:val="left" w:pos="709"/>
          <w:tab w:val="num" w:pos="1440"/>
          <w:tab w:val="num" w:pos="1776"/>
        </w:tabs>
        <w:spacing w:line="360" w:lineRule="auto"/>
        <w:ind w:left="426" w:firstLine="0"/>
        <w:jc w:val="both"/>
        <w:rPr>
          <w:rFonts w:ascii="Tahoma" w:hAnsi="Tahoma" w:cs="Tahoma"/>
          <w:spacing w:val="0"/>
          <w:sz w:val="20"/>
        </w:rPr>
      </w:pPr>
      <w:r w:rsidRPr="008D757C">
        <w:rPr>
          <w:rFonts w:ascii="Tahoma" w:hAnsi="Tahoma" w:cs="Tahoma"/>
          <w:spacing w:val="0"/>
          <w:sz w:val="20"/>
        </w:rPr>
        <w:t>Bütün cihazların</w:t>
      </w:r>
      <w:r w:rsidR="00EB6840" w:rsidRPr="008D757C">
        <w:rPr>
          <w:rFonts w:ascii="Tahoma" w:hAnsi="Tahoma" w:cs="Tahoma"/>
          <w:spacing w:val="0"/>
          <w:sz w:val="20"/>
        </w:rPr>
        <w:t>, kontrol sistemleri ile kontrol ve ayar vanalarını göster</w:t>
      </w:r>
      <w:r w:rsidR="00572632">
        <w:rPr>
          <w:rFonts w:ascii="Tahoma" w:hAnsi="Tahoma" w:cs="Tahoma"/>
          <w:spacing w:val="0"/>
          <w:sz w:val="20"/>
        </w:rPr>
        <w:t xml:space="preserve">en  </w:t>
      </w:r>
      <w:r w:rsidR="00EB6840" w:rsidRPr="008D757C">
        <w:rPr>
          <w:rFonts w:ascii="Tahoma" w:hAnsi="Tahoma" w:cs="Tahoma"/>
          <w:spacing w:val="0"/>
          <w:sz w:val="20"/>
        </w:rPr>
        <w:t>şemalar</w:t>
      </w:r>
      <w:r w:rsidRPr="008D757C">
        <w:rPr>
          <w:rFonts w:ascii="Tahoma" w:hAnsi="Tahoma" w:cs="Tahoma"/>
          <w:spacing w:val="0"/>
          <w:sz w:val="20"/>
        </w:rPr>
        <w:t>ı,</w:t>
      </w:r>
    </w:p>
    <w:sectPr w:rsidR="00EB6840" w:rsidRPr="008D757C" w:rsidSect="008D75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59D8"/>
    <w:multiLevelType w:val="multilevel"/>
    <w:tmpl w:val="F67C9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9107F"/>
    <w:multiLevelType w:val="hybridMultilevel"/>
    <w:tmpl w:val="02060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73DC"/>
    <w:multiLevelType w:val="multilevel"/>
    <w:tmpl w:val="907C5FF6"/>
    <w:lvl w:ilvl="0">
      <w:start w:val="1"/>
      <w:numFmt w:val="decimal"/>
      <w:pStyle w:val="Heading1"/>
      <w:lvlText w:val="%1."/>
      <w:lvlJc w:val="left"/>
      <w:pPr>
        <w:ind w:left="1584" w:hanging="122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04"/>
        </w:tabs>
        <w:ind w:left="1584" w:hanging="122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584" w:hanging="1224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84" w:hanging="1224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firstLine="0"/>
      </w:pPr>
      <w:rPr>
        <w:rFonts w:hint="default"/>
      </w:rPr>
    </w:lvl>
  </w:abstractNum>
  <w:abstractNum w:abstractNumId="3" w15:restartNumberingAfterBreak="0">
    <w:nsid w:val="292A7574"/>
    <w:multiLevelType w:val="multilevel"/>
    <w:tmpl w:val="637C24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4899644D"/>
    <w:multiLevelType w:val="hybridMultilevel"/>
    <w:tmpl w:val="5E6A865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D686307"/>
    <w:multiLevelType w:val="multilevel"/>
    <w:tmpl w:val="BBAAFE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5DFD6DD8"/>
    <w:multiLevelType w:val="hybridMultilevel"/>
    <w:tmpl w:val="85A8211E"/>
    <w:lvl w:ilvl="0" w:tplc="26922576">
      <w:numFmt w:val="bullet"/>
      <w:lvlText w:val="-"/>
      <w:lvlJc w:val="left"/>
      <w:pPr>
        <w:ind w:left="194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6ED82E74"/>
    <w:multiLevelType w:val="multilevel"/>
    <w:tmpl w:val="B70616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70F12526"/>
    <w:multiLevelType w:val="hybridMultilevel"/>
    <w:tmpl w:val="AFD40914"/>
    <w:lvl w:ilvl="0" w:tplc="FFFFFFFF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31"/>
    <w:rsid w:val="00066587"/>
    <w:rsid w:val="000753AB"/>
    <w:rsid w:val="000D2E7A"/>
    <w:rsid w:val="00173933"/>
    <w:rsid w:val="001D2258"/>
    <w:rsid w:val="001E643F"/>
    <w:rsid w:val="00330A09"/>
    <w:rsid w:val="00356A7D"/>
    <w:rsid w:val="0037661E"/>
    <w:rsid w:val="003A63B5"/>
    <w:rsid w:val="00430B6C"/>
    <w:rsid w:val="0044619E"/>
    <w:rsid w:val="0055615B"/>
    <w:rsid w:val="00572632"/>
    <w:rsid w:val="0067140E"/>
    <w:rsid w:val="006F0643"/>
    <w:rsid w:val="00721B7E"/>
    <w:rsid w:val="00772431"/>
    <w:rsid w:val="007C43DB"/>
    <w:rsid w:val="007E62EE"/>
    <w:rsid w:val="008546C0"/>
    <w:rsid w:val="008B65A1"/>
    <w:rsid w:val="008D757C"/>
    <w:rsid w:val="00A07B31"/>
    <w:rsid w:val="00AD79DF"/>
    <w:rsid w:val="00BE2FB1"/>
    <w:rsid w:val="00C85E3F"/>
    <w:rsid w:val="00CA1761"/>
    <w:rsid w:val="00E07280"/>
    <w:rsid w:val="00E116BA"/>
    <w:rsid w:val="00E50F59"/>
    <w:rsid w:val="00EB6840"/>
    <w:rsid w:val="00EF6CFE"/>
    <w:rsid w:val="00F2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0A88"/>
  <w15:chartTrackingRefBased/>
  <w15:docId w15:val="{2C70C5B2-743B-4C9F-9A92-54F2FA6D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431"/>
    <w:pPr>
      <w:ind w:left="1584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431"/>
    <w:pPr>
      <w:keepNext/>
      <w:keepLines/>
      <w:numPr>
        <w:numId w:val="1"/>
      </w:numPr>
      <w:spacing w:before="240" w:after="240" w:line="24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72431"/>
    <w:pPr>
      <w:numPr>
        <w:ilvl w:val="1"/>
      </w:numPr>
      <w:outlineLvl w:val="1"/>
    </w:pPr>
    <w:rPr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772431"/>
    <w:pPr>
      <w:numPr>
        <w:ilvl w:val="2"/>
      </w:numPr>
      <w:outlineLvl w:val="2"/>
    </w:pPr>
    <w:rPr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72431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772431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431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2431"/>
    <w:rPr>
      <w:rFonts w:ascii="Calibri" w:eastAsiaTheme="majorEastAsia" w:hAnsi="Calibr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431"/>
    <w:rPr>
      <w:rFonts w:ascii="Calibri" w:eastAsiaTheme="majorEastAsia" w:hAnsi="Calibr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72431"/>
    <w:rPr>
      <w:rFonts w:ascii="Calibri" w:eastAsiaTheme="majorEastAsia" w:hAnsi="Calibri" w:cstheme="majorBidi"/>
      <w:b/>
      <w:iCs/>
      <w:sz w:val="2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772431"/>
    <w:rPr>
      <w:rFonts w:ascii="Calibri" w:eastAsiaTheme="majorEastAsia" w:hAnsi="Calibri" w:cstheme="majorBidi"/>
      <w:b/>
      <w:sz w:val="24"/>
      <w:szCs w:val="32"/>
    </w:rPr>
  </w:style>
  <w:style w:type="paragraph" w:customStyle="1" w:styleId="Default">
    <w:name w:val="Default"/>
    <w:rsid w:val="001739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B5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BodyText"/>
    <w:link w:val="MessageHeaderChar"/>
    <w:semiHidden/>
    <w:rsid w:val="00066587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  <w:jc w:val="left"/>
    </w:pPr>
    <w:rPr>
      <w:rFonts w:ascii="Times New Roman" w:eastAsia="Times New Roman" w:hAnsi="Times New Roman" w:cs="Times New Roman"/>
      <w:spacing w:val="-5"/>
      <w:szCs w:val="20"/>
      <w:lang w:eastAsia="tr-TR"/>
    </w:rPr>
  </w:style>
  <w:style w:type="character" w:customStyle="1" w:styleId="MessageHeaderChar">
    <w:name w:val="Message Header Char"/>
    <w:basedOn w:val="DefaultParagraphFont"/>
    <w:link w:val="MessageHeader"/>
    <w:semiHidden/>
    <w:rsid w:val="00066587"/>
    <w:rPr>
      <w:rFonts w:ascii="Times New Roman" w:eastAsia="Times New Roman" w:hAnsi="Times New Roman" w:cs="Times New Roman"/>
      <w:spacing w:val="-5"/>
      <w:sz w:val="24"/>
      <w:szCs w:val="20"/>
      <w:lang w:eastAsia="tr-TR"/>
    </w:rPr>
  </w:style>
  <w:style w:type="paragraph" w:styleId="BodyText">
    <w:name w:val="Body Text"/>
    <w:basedOn w:val="Normal"/>
    <w:link w:val="BodyTextChar"/>
    <w:uiPriority w:val="99"/>
    <w:semiHidden/>
    <w:unhideWhenUsed/>
    <w:rsid w:val="000665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587"/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E116BA"/>
    <w:rPr>
      <w:b/>
      <w:bCs/>
    </w:rPr>
  </w:style>
  <w:style w:type="paragraph" w:styleId="ListParagraph">
    <w:name w:val="List Paragraph"/>
    <w:basedOn w:val="Normal"/>
    <w:uiPriority w:val="34"/>
    <w:qFormat/>
    <w:rsid w:val="00E1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Emin Bac</dc:creator>
  <cp:keywords/>
  <dc:description/>
  <cp:lastModifiedBy>tibetmumcu</cp:lastModifiedBy>
  <cp:revision>3</cp:revision>
  <dcterms:created xsi:type="dcterms:W3CDTF">2019-01-08T14:09:00Z</dcterms:created>
  <dcterms:modified xsi:type="dcterms:W3CDTF">2019-01-08T14:34:00Z</dcterms:modified>
</cp:coreProperties>
</file>